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5CC16" w14:textId="77777777" w:rsidR="00634A21" w:rsidRDefault="00634A21" w:rsidP="00634A21">
      <w:pPr>
        <w:ind w:left="567" w:right="567"/>
        <w:jc w:val="right"/>
        <w:rPr>
          <w:rFonts w:eastAsia="Palatino Linotype" w:cs="Arial"/>
        </w:rPr>
      </w:pPr>
      <w:r w:rsidRPr="00FE06FB">
        <w:rPr>
          <w:rFonts w:eastAsia="Palatino Linotype" w:cs="Arial"/>
        </w:rPr>
        <w:t xml:space="preserve">ALLEGATO </w:t>
      </w:r>
    </w:p>
    <w:p w14:paraId="1D632A02" w14:textId="77777777" w:rsidR="00634A21" w:rsidRPr="00FE06FB" w:rsidRDefault="00634A21" w:rsidP="00634A21">
      <w:pPr>
        <w:ind w:left="567" w:right="567"/>
        <w:jc w:val="right"/>
        <w:rPr>
          <w:rFonts w:eastAsia="Palatino Linotype" w:cs="Arial"/>
        </w:rPr>
      </w:pPr>
    </w:p>
    <w:p w14:paraId="5FD91426" w14:textId="683465C0" w:rsidR="00C85E35" w:rsidRDefault="00C85E35" w:rsidP="000E2A9E">
      <w:pPr>
        <w:ind w:right="141"/>
        <w:jc w:val="both"/>
        <w:rPr>
          <w:b/>
          <w:bCs/>
          <w:sz w:val="20"/>
          <w:szCs w:val="20"/>
        </w:rPr>
      </w:pPr>
      <w:r>
        <w:rPr>
          <w:b/>
          <w:bCs/>
          <w:sz w:val="20"/>
          <w:szCs w:val="20"/>
        </w:rPr>
        <w:t xml:space="preserve">CONVENZIONE </w:t>
      </w:r>
      <w:r w:rsidRPr="000E2A9E">
        <w:rPr>
          <w:b/>
          <w:bCs/>
          <w:sz w:val="20"/>
          <w:szCs w:val="20"/>
        </w:rPr>
        <w:t>CON I CENTRI AUTORIZZATI DI ASSISTENZA AGRICOLA (CAA)</w:t>
      </w:r>
    </w:p>
    <w:p w14:paraId="3D305A55" w14:textId="77777777" w:rsidR="00C85E35" w:rsidRDefault="00C85E35" w:rsidP="000E2A9E">
      <w:pPr>
        <w:ind w:right="141"/>
        <w:jc w:val="both"/>
        <w:rPr>
          <w:b/>
          <w:bCs/>
          <w:sz w:val="20"/>
          <w:szCs w:val="20"/>
        </w:rPr>
      </w:pPr>
    </w:p>
    <w:p w14:paraId="004F432E" w14:textId="410B0C06" w:rsidR="00634A21" w:rsidRPr="000E2A9E" w:rsidRDefault="00634A21" w:rsidP="000E2A9E">
      <w:pPr>
        <w:ind w:right="141"/>
        <w:jc w:val="both"/>
        <w:rPr>
          <w:b/>
          <w:bCs/>
          <w:sz w:val="20"/>
          <w:szCs w:val="20"/>
        </w:rPr>
      </w:pPr>
      <w:r w:rsidRPr="000E2A9E">
        <w:rPr>
          <w:b/>
          <w:bCs/>
          <w:sz w:val="20"/>
          <w:szCs w:val="20"/>
        </w:rPr>
        <w:t>Convenzione con i Centri autorizzati di Assistenza Agricola (CAA) per lo svolgimento delle attività necessarie all’assegnazione di carburante ad accisa ridotta in agricoltura</w:t>
      </w:r>
      <w:r w:rsidRPr="000E2A9E" w:rsidDel="00C9258E">
        <w:rPr>
          <w:b/>
          <w:bCs/>
          <w:sz w:val="20"/>
          <w:szCs w:val="20"/>
        </w:rPr>
        <w:t xml:space="preserve"> </w:t>
      </w:r>
      <w:r w:rsidRPr="000E2A9E">
        <w:rPr>
          <w:b/>
          <w:bCs/>
          <w:sz w:val="20"/>
          <w:szCs w:val="20"/>
        </w:rPr>
        <w:t>ai sensi del Decreto del Ministero dell’Economia e delle Finanze 14 dicembre 2001, n. 454 ANNUALIT</w:t>
      </w:r>
      <w:r w:rsidR="00023194">
        <w:rPr>
          <w:b/>
          <w:bCs/>
          <w:sz w:val="20"/>
          <w:szCs w:val="20"/>
        </w:rPr>
        <w:t>À</w:t>
      </w:r>
      <w:r w:rsidR="00023194" w:rsidRPr="000E2A9E">
        <w:rPr>
          <w:b/>
          <w:bCs/>
          <w:sz w:val="20"/>
          <w:szCs w:val="20"/>
        </w:rPr>
        <w:t xml:space="preserve"> </w:t>
      </w:r>
      <w:r w:rsidR="000E2A9E" w:rsidRPr="00256FA2">
        <w:rPr>
          <w:b/>
          <w:bCs/>
          <w:color w:val="000000" w:themeColor="text1"/>
          <w:sz w:val="20"/>
          <w:szCs w:val="20"/>
        </w:rPr>
        <w:t>2021/2022/2023</w:t>
      </w:r>
    </w:p>
    <w:p w14:paraId="7BD0F4E1" w14:textId="77777777" w:rsidR="00634A21" w:rsidRPr="000E2A9E" w:rsidRDefault="00634A21" w:rsidP="000E2A9E">
      <w:pPr>
        <w:ind w:right="141"/>
        <w:jc w:val="both"/>
        <w:rPr>
          <w:b/>
          <w:bCs/>
          <w:sz w:val="20"/>
          <w:szCs w:val="20"/>
        </w:rPr>
      </w:pPr>
    </w:p>
    <w:p w14:paraId="1A4F4C49" w14:textId="77777777" w:rsidR="00634A21" w:rsidRPr="000E2A9E" w:rsidRDefault="00634A21" w:rsidP="000E2A9E">
      <w:pPr>
        <w:ind w:right="141"/>
        <w:jc w:val="both"/>
        <w:rPr>
          <w:sz w:val="20"/>
          <w:szCs w:val="20"/>
        </w:rPr>
      </w:pPr>
      <w:r w:rsidRPr="000E2A9E">
        <w:rPr>
          <w:sz w:val="20"/>
          <w:szCs w:val="20"/>
        </w:rPr>
        <w:t xml:space="preserve">Addì </w:t>
      </w:r>
      <w:r w:rsidRPr="000E2A9E">
        <w:rPr>
          <w:b/>
          <w:sz w:val="20"/>
          <w:szCs w:val="20"/>
        </w:rPr>
        <w:t>………</w:t>
      </w:r>
      <w:proofErr w:type="gramStart"/>
      <w:r w:rsidRPr="000E2A9E">
        <w:rPr>
          <w:b/>
          <w:sz w:val="20"/>
          <w:szCs w:val="20"/>
        </w:rPr>
        <w:t>…….</w:t>
      </w:r>
      <w:proofErr w:type="gramEnd"/>
      <w:r w:rsidRPr="000E2A9E">
        <w:rPr>
          <w:b/>
          <w:sz w:val="20"/>
          <w:szCs w:val="20"/>
        </w:rPr>
        <w:t>.</w:t>
      </w:r>
      <w:r w:rsidRPr="000E2A9E">
        <w:rPr>
          <w:sz w:val="20"/>
          <w:szCs w:val="20"/>
        </w:rPr>
        <w:t xml:space="preserve"> del mese di </w:t>
      </w:r>
      <w:r w:rsidRPr="000E2A9E">
        <w:rPr>
          <w:b/>
          <w:sz w:val="20"/>
          <w:szCs w:val="20"/>
        </w:rPr>
        <w:t>…………………</w:t>
      </w:r>
      <w:proofErr w:type="gramStart"/>
      <w:r w:rsidRPr="000E2A9E">
        <w:rPr>
          <w:b/>
          <w:sz w:val="20"/>
          <w:szCs w:val="20"/>
        </w:rPr>
        <w:t>…….</w:t>
      </w:r>
      <w:proofErr w:type="gramEnd"/>
      <w:r w:rsidRPr="000E2A9E">
        <w:rPr>
          <w:b/>
          <w:sz w:val="20"/>
          <w:szCs w:val="20"/>
        </w:rPr>
        <w:t>.</w:t>
      </w:r>
      <w:r w:rsidRPr="000E2A9E">
        <w:rPr>
          <w:sz w:val="20"/>
          <w:szCs w:val="20"/>
        </w:rPr>
        <w:t xml:space="preserve"> dell’anno </w:t>
      </w:r>
      <w:r w:rsidRPr="000E2A9E">
        <w:rPr>
          <w:b/>
          <w:sz w:val="20"/>
          <w:szCs w:val="20"/>
        </w:rPr>
        <w:t>………………………</w:t>
      </w:r>
      <w:r w:rsidRPr="000E2A9E">
        <w:rPr>
          <w:sz w:val="20"/>
          <w:szCs w:val="20"/>
        </w:rPr>
        <w:t xml:space="preserve"> in Ancona.</w:t>
      </w:r>
    </w:p>
    <w:p w14:paraId="6F2E47A3" w14:textId="77777777" w:rsidR="00634A21" w:rsidRPr="000E2A9E" w:rsidRDefault="00634A21" w:rsidP="000E2A9E">
      <w:pPr>
        <w:ind w:right="141"/>
        <w:jc w:val="both"/>
        <w:rPr>
          <w:sz w:val="20"/>
          <w:szCs w:val="20"/>
        </w:rPr>
      </w:pPr>
    </w:p>
    <w:p w14:paraId="5D7F1E1E" w14:textId="77777777" w:rsidR="00634A21" w:rsidRPr="000E2A9E" w:rsidRDefault="00634A21" w:rsidP="000E2A9E">
      <w:pPr>
        <w:ind w:right="141"/>
        <w:jc w:val="both"/>
        <w:rPr>
          <w:sz w:val="20"/>
          <w:szCs w:val="20"/>
        </w:rPr>
      </w:pPr>
      <w:r w:rsidRPr="000E2A9E">
        <w:rPr>
          <w:sz w:val="20"/>
          <w:szCs w:val="20"/>
        </w:rPr>
        <w:t>La Regione Marche, Codice Fiscale 80008630420, Partita IVA 00481070423 con sede ad Ancona, Via Gentile da Fabriano, 9, nella persona del Dirigente del Servizio Politiche Agroalimentari, Lorenzo Bisogni, nato a ___________ il ________________, C.F.: ________________, autorizzato alla stipula del presente atto ai sensi della delibera della Giunta Regionale n. …………. del ……………</w:t>
      </w:r>
      <w:proofErr w:type="gramStart"/>
      <w:r w:rsidRPr="000E2A9E">
        <w:rPr>
          <w:sz w:val="20"/>
          <w:szCs w:val="20"/>
        </w:rPr>
        <w:t>…….</w:t>
      </w:r>
      <w:proofErr w:type="gramEnd"/>
      <w:r w:rsidRPr="000E2A9E">
        <w:rPr>
          <w:sz w:val="20"/>
          <w:szCs w:val="20"/>
        </w:rPr>
        <w:t>.,</w:t>
      </w:r>
    </w:p>
    <w:p w14:paraId="70B33FEF" w14:textId="77777777" w:rsidR="00634A21" w:rsidRPr="000E2A9E" w:rsidRDefault="00634A21" w:rsidP="000E2A9E">
      <w:pPr>
        <w:ind w:right="141"/>
        <w:jc w:val="both"/>
        <w:rPr>
          <w:sz w:val="20"/>
          <w:szCs w:val="20"/>
        </w:rPr>
      </w:pPr>
    </w:p>
    <w:p w14:paraId="27A8A844" w14:textId="77777777" w:rsidR="00634A21" w:rsidRPr="000E2A9E" w:rsidRDefault="00634A21" w:rsidP="000E2A9E">
      <w:pPr>
        <w:ind w:right="141"/>
        <w:jc w:val="both"/>
        <w:rPr>
          <w:sz w:val="20"/>
          <w:szCs w:val="20"/>
        </w:rPr>
      </w:pPr>
      <w:r w:rsidRPr="000E2A9E">
        <w:rPr>
          <w:sz w:val="20"/>
          <w:szCs w:val="20"/>
        </w:rPr>
        <w:t>E</w:t>
      </w:r>
    </w:p>
    <w:p w14:paraId="0C4BF6AC" w14:textId="77777777" w:rsidR="00634A21" w:rsidRPr="000E2A9E" w:rsidRDefault="00634A21" w:rsidP="000E2A9E">
      <w:pPr>
        <w:ind w:right="141"/>
        <w:jc w:val="both"/>
        <w:rPr>
          <w:sz w:val="20"/>
          <w:szCs w:val="20"/>
        </w:rPr>
      </w:pPr>
    </w:p>
    <w:p w14:paraId="5942E047" w14:textId="77777777" w:rsidR="00634A21" w:rsidRPr="000E2A9E" w:rsidRDefault="00634A21" w:rsidP="000E2A9E">
      <w:pPr>
        <w:ind w:right="141"/>
        <w:jc w:val="both"/>
        <w:rPr>
          <w:sz w:val="20"/>
          <w:szCs w:val="20"/>
        </w:rPr>
      </w:pPr>
      <w:proofErr w:type="gramStart"/>
      <w:r w:rsidRPr="000E2A9E">
        <w:rPr>
          <w:sz w:val="20"/>
          <w:szCs w:val="20"/>
        </w:rPr>
        <w:t>Il  Centro</w:t>
      </w:r>
      <w:proofErr w:type="gramEnd"/>
      <w:r w:rsidRPr="000E2A9E">
        <w:rPr>
          <w:sz w:val="20"/>
          <w:szCs w:val="20"/>
        </w:rPr>
        <w:t xml:space="preserve"> autorizzato di Assistenza Agricola (CAA)  rappresentato da _____________, nato a _________. il _____________, il quale interviene nel presente atto nella sua qualità di legale rappresentante </w:t>
      </w:r>
    </w:p>
    <w:p w14:paraId="75A2DBAE" w14:textId="77777777" w:rsidR="00634A21" w:rsidRPr="000E2A9E" w:rsidRDefault="00634A21" w:rsidP="000E2A9E">
      <w:pPr>
        <w:ind w:right="141"/>
        <w:jc w:val="both"/>
        <w:rPr>
          <w:sz w:val="20"/>
          <w:szCs w:val="20"/>
        </w:rPr>
      </w:pPr>
      <w:r w:rsidRPr="000E2A9E">
        <w:rPr>
          <w:sz w:val="20"/>
          <w:szCs w:val="20"/>
        </w:rPr>
        <w:t>di seguito denominate anche le “Parti”</w:t>
      </w:r>
    </w:p>
    <w:p w14:paraId="03D2A4E4" w14:textId="77777777" w:rsidR="00634A21" w:rsidRPr="000E2A9E" w:rsidRDefault="00634A21" w:rsidP="000E2A9E">
      <w:pPr>
        <w:ind w:right="141"/>
        <w:jc w:val="both"/>
        <w:rPr>
          <w:sz w:val="20"/>
          <w:szCs w:val="20"/>
        </w:rPr>
      </w:pPr>
    </w:p>
    <w:p w14:paraId="430C69E9" w14:textId="77777777" w:rsidR="00634A21" w:rsidRPr="000E2A9E" w:rsidRDefault="00634A21" w:rsidP="002F5F61">
      <w:pPr>
        <w:ind w:right="141"/>
        <w:jc w:val="center"/>
        <w:rPr>
          <w:b/>
          <w:bCs/>
          <w:sz w:val="20"/>
          <w:szCs w:val="20"/>
        </w:rPr>
      </w:pPr>
      <w:r w:rsidRPr="000E2A9E">
        <w:rPr>
          <w:b/>
          <w:bCs/>
          <w:sz w:val="20"/>
          <w:szCs w:val="20"/>
        </w:rPr>
        <w:t>VISTI</w:t>
      </w:r>
    </w:p>
    <w:p w14:paraId="4E47FA7E" w14:textId="77777777" w:rsidR="00634A21" w:rsidRPr="000E2A9E" w:rsidRDefault="00634A21" w:rsidP="000E2A9E">
      <w:pPr>
        <w:pStyle w:val="Paragrafoelenco"/>
        <w:numPr>
          <w:ilvl w:val="0"/>
          <w:numId w:val="8"/>
        </w:numPr>
        <w:spacing w:after="0"/>
        <w:ind w:right="141"/>
        <w:contextualSpacing/>
        <w:rPr>
          <w:rFonts w:ascii="Times New Roman" w:hAnsi="Times New Roman"/>
          <w:sz w:val="20"/>
        </w:rPr>
      </w:pPr>
      <w:r w:rsidRPr="000E2A9E">
        <w:rPr>
          <w:rFonts w:ascii="Times New Roman" w:hAnsi="Times New Roman"/>
          <w:sz w:val="20"/>
        </w:rPr>
        <w:t>il Decreto del Ministero dell’Economia e delle Finanze del 14 dicembre 2001, n. 454: “Regolamento concernente le modalità di gestione dell’agevolazione fiscale per gli oli minerali impiegati nei lavori agricoli, orticoli, in allevamento, nella silvicoltura e piscicoltura e nella florovivaistica, di seguito indicato come Regolamento;</w:t>
      </w:r>
    </w:p>
    <w:p w14:paraId="3A618E5D" w14:textId="3F27DA6B" w:rsidR="00634A21" w:rsidRPr="000E2A9E" w:rsidRDefault="002F5F61" w:rsidP="000E2A9E">
      <w:pPr>
        <w:pStyle w:val="Paragrafoelenco"/>
        <w:numPr>
          <w:ilvl w:val="0"/>
          <w:numId w:val="8"/>
        </w:numPr>
        <w:autoSpaceDE w:val="0"/>
        <w:autoSpaceDN w:val="0"/>
        <w:adjustRightInd w:val="0"/>
        <w:spacing w:after="0"/>
        <w:ind w:right="141"/>
        <w:contextualSpacing/>
        <w:rPr>
          <w:rFonts w:ascii="Times New Roman" w:hAnsi="Times New Roman"/>
          <w:sz w:val="20"/>
        </w:rPr>
      </w:pPr>
      <w:r w:rsidRPr="002F5F61">
        <w:rPr>
          <w:rFonts w:ascii="Times New Roman" w:hAnsi="Times New Roman"/>
          <w:sz w:val="20"/>
        </w:rPr>
        <w:t>il Decreto Legislativo 21 maggio 2018, n. 74, “Riorganizzazione dell'Agenzia per le erogazioni in agricoltura - AGEA e per il riordino del sistema dei controlli nel settore agroalimentare, in attuazione dell'articolo 15, della legge 28 luglio 2016, n. 154”</w:t>
      </w:r>
      <w:r w:rsidR="00634A21" w:rsidRPr="000E2A9E">
        <w:rPr>
          <w:rFonts w:ascii="Times New Roman" w:hAnsi="Times New Roman"/>
          <w:sz w:val="20"/>
        </w:rPr>
        <w:t>”;</w:t>
      </w:r>
    </w:p>
    <w:p w14:paraId="4B9F506A" w14:textId="77777777" w:rsidR="00634A21" w:rsidRPr="000E2A9E" w:rsidRDefault="00634A21" w:rsidP="000E2A9E">
      <w:pPr>
        <w:pStyle w:val="Paragrafoelenco"/>
        <w:numPr>
          <w:ilvl w:val="0"/>
          <w:numId w:val="8"/>
        </w:numPr>
        <w:autoSpaceDE w:val="0"/>
        <w:autoSpaceDN w:val="0"/>
        <w:adjustRightInd w:val="0"/>
        <w:spacing w:after="0"/>
        <w:ind w:right="141"/>
        <w:contextualSpacing/>
        <w:rPr>
          <w:rFonts w:ascii="Times New Roman" w:hAnsi="Times New Roman"/>
          <w:sz w:val="20"/>
        </w:rPr>
      </w:pPr>
      <w:r w:rsidRPr="000E2A9E">
        <w:rPr>
          <w:rFonts w:ascii="Times New Roman" w:hAnsi="Times New Roman"/>
          <w:sz w:val="20"/>
        </w:rPr>
        <w:t xml:space="preserve">il Decreto Legislativo 29 marzo 2004, n. 99 "Disposizioni in materia di soggetti e attività, integrità aziendale e semplificazione amministrativa in agricoltura, a norma dell'articolo 1, comma 2, lettere d), f), g), l), </w:t>
      </w:r>
      <w:proofErr w:type="spellStart"/>
      <w:r w:rsidRPr="000E2A9E">
        <w:rPr>
          <w:rFonts w:ascii="Times New Roman" w:hAnsi="Times New Roman"/>
          <w:sz w:val="20"/>
        </w:rPr>
        <w:t>ee</w:t>
      </w:r>
      <w:proofErr w:type="spellEnd"/>
      <w:r w:rsidRPr="000E2A9E">
        <w:rPr>
          <w:rFonts w:ascii="Times New Roman" w:hAnsi="Times New Roman"/>
          <w:sz w:val="20"/>
        </w:rPr>
        <w:t>), della legge 7 marzo 2003, n. 38";</w:t>
      </w:r>
    </w:p>
    <w:p w14:paraId="39DCC90D" w14:textId="77777777" w:rsidR="00634A21" w:rsidRPr="000E2A9E" w:rsidRDefault="00634A21" w:rsidP="000E2A9E">
      <w:pPr>
        <w:pStyle w:val="Paragrafoelenco"/>
        <w:numPr>
          <w:ilvl w:val="0"/>
          <w:numId w:val="8"/>
        </w:numPr>
        <w:autoSpaceDE w:val="0"/>
        <w:autoSpaceDN w:val="0"/>
        <w:adjustRightInd w:val="0"/>
        <w:spacing w:after="0"/>
        <w:ind w:right="141"/>
        <w:contextualSpacing/>
        <w:rPr>
          <w:rFonts w:ascii="Times New Roman" w:hAnsi="Times New Roman"/>
          <w:sz w:val="20"/>
        </w:rPr>
      </w:pPr>
      <w:r w:rsidRPr="000E2A9E">
        <w:rPr>
          <w:rFonts w:ascii="Times New Roman" w:hAnsi="Times New Roman"/>
          <w:sz w:val="20"/>
        </w:rPr>
        <w:t xml:space="preserve">il DM 27/03/2008 “Riforma dei centri autorizzati di assistenza agricola” e </w:t>
      </w:r>
      <w:proofErr w:type="spellStart"/>
      <w:r w:rsidRPr="000E2A9E">
        <w:rPr>
          <w:rFonts w:ascii="Times New Roman" w:hAnsi="Times New Roman"/>
          <w:sz w:val="20"/>
        </w:rPr>
        <w:t>s.m.i.</w:t>
      </w:r>
      <w:proofErr w:type="spellEnd"/>
      <w:r w:rsidRPr="000E2A9E">
        <w:rPr>
          <w:rFonts w:ascii="Times New Roman" w:hAnsi="Times New Roman"/>
          <w:sz w:val="20"/>
        </w:rPr>
        <w:t>;</w:t>
      </w:r>
    </w:p>
    <w:p w14:paraId="6619C9B1" w14:textId="77777777" w:rsidR="00634A21" w:rsidRPr="000E2A9E" w:rsidRDefault="00634A21" w:rsidP="000E2A9E">
      <w:pPr>
        <w:pStyle w:val="Paragrafoelenco"/>
        <w:numPr>
          <w:ilvl w:val="0"/>
          <w:numId w:val="8"/>
        </w:numPr>
        <w:autoSpaceDE w:val="0"/>
        <w:autoSpaceDN w:val="0"/>
        <w:adjustRightInd w:val="0"/>
        <w:spacing w:after="0"/>
        <w:ind w:right="141"/>
        <w:contextualSpacing/>
        <w:rPr>
          <w:rFonts w:ascii="Times New Roman" w:hAnsi="Times New Roman"/>
          <w:sz w:val="20"/>
        </w:rPr>
      </w:pPr>
      <w:r w:rsidRPr="000E2A9E">
        <w:rPr>
          <w:rFonts w:ascii="Times New Roman" w:hAnsi="Times New Roman"/>
          <w:sz w:val="20"/>
        </w:rPr>
        <w:t>la legge regionale 28 luglio 2009, n. 18 di assestamento del bilancio 2009, art. 20;</w:t>
      </w:r>
    </w:p>
    <w:p w14:paraId="065B8091" w14:textId="77777777" w:rsidR="00634A21" w:rsidRPr="000E2A9E" w:rsidRDefault="00634A21" w:rsidP="000E2A9E">
      <w:pPr>
        <w:pStyle w:val="Paragrafoelenco"/>
        <w:numPr>
          <w:ilvl w:val="0"/>
          <w:numId w:val="8"/>
        </w:numPr>
        <w:spacing w:after="0"/>
        <w:ind w:right="141"/>
        <w:contextualSpacing/>
        <w:rPr>
          <w:rFonts w:ascii="Times New Roman" w:hAnsi="Times New Roman"/>
          <w:sz w:val="20"/>
        </w:rPr>
      </w:pPr>
      <w:r w:rsidRPr="000E2A9E">
        <w:rPr>
          <w:rFonts w:ascii="Times New Roman" w:hAnsi="Times New Roman"/>
          <w:sz w:val="20"/>
        </w:rPr>
        <w:t>la DGR n. 1019 del 18/07/2011 avente ad oggetto: “Semplificazione degli adempimenti in agricoltura, ex art. 20 L.R. n. 18/2009;</w:t>
      </w:r>
    </w:p>
    <w:p w14:paraId="7F5FF86A" w14:textId="77777777" w:rsidR="00634A21" w:rsidRPr="000E2A9E" w:rsidRDefault="00634A21" w:rsidP="000E2A9E">
      <w:pPr>
        <w:pStyle w:val="Paragrafoelenco"/>
        <w:numPr>
          <w:ilvl w:val="0"/>
          <w:numId w:val="8"/>
        </w:numPr>
        <w:spacing w:after="0"/>
        <w:ind w:right="141"/>
        <w:contextualSpacing/>
        <w:rPr>
          <w:rFonts w:ascii="Times New Roman" w:hAnsi="Times New Roman"/>
          <w:sz w:val="20"/>
        </w:rPr>
      </w:pPr>
      <w:r w:rsidRPr="000E2A9E">
        <w:rPr>
          <w:rFonts w:ascii="Times New Roman" w:hAnsi="Times New Roman"/>
          <w:sz w:val="20"/>
        </w:rPr>
        <w:t>D. Lgs 7 marzo, 2005, n. 82 “Codice dell’amministrazione digitale”;</w:t>
      </w:r>
    </w:p>
    <w:p w14:paraId="1FC9EE20" w14:textId="77777777" w:rsidR="00634A21" w:rsidRPr="000E2A9E" w:rsidRDefault="00634A21" w:rsidP="000E2A9E">
      <w:pPr>
        <w:pStyle w:val="Paragrafoelenco"/>
        <w:numPr>
          <w:ilvl w:val="0"/>
          <w:numId w:val="8"/>
        </w:numPr>
        <w:spacing w:after="0"/>
        <w:ind w:right="141"/>
        <w:contextualSpacing/>
        <w:rPr>
          <w:rFonts w:ascii="Times New Roman" w:hAnsi="Times New Roman"/>
          <w:sz w:val="20"/>
        </w:rPr>
      </w:pPr>
      <w:r w:rsidRPr="000E2A9E">
        <w:rPr>
          <w:rFonts w:ascii="Times New Roman" w:hAnsi="Times New Roman"/>
          <w:sz w:val="20"/>
        </w:rPr>
        <w:t>La DGR n. 7 del 13/1/2014 di semplificazione degli adempimenti amministrativi in agricoltura, ex art. 20 L.R. 28/7/2009 n.18 ed aggiornamento della DGR 1019/2011;</w:t>
      </w:r>
    </w:p>
    <w:p w14:paraId="20C0FF98" w14:textId="2B59D207" w:rsidR="00634A21" w:rsidRPr="000E2A9E" w:rsidRDefault="00634A21" w:rsidP="000E2A9E">
      <w:pPr>
        <w:pStyle w:val="Paragrafoelenco"/>
        <w:numPr>
          <w:ilvl w:val="0"/>
          <w:numId w:val="8"/>
        </w:numPr>
        <w:spacing w:after="0"/>
        <w:ind w:right="141"/>
        <w:contextualSpacing/>
        <w:rPr>
          <w:rFonts w:ascii="Times New Roman" w:hAnsi="Times New Roman"/>
          <w:sz w:val="20"/>
        </w:rPr>
      </w:pPr>
      <w:r w:rsidRPr="000E2A9E">
        <w:rPr>
          <w:rFonts w:ascii="Times New Roman" w:hAnsi="Times New Roman"/>
          <w:sz w:val="20"/>
        </w:rPr>
        <w:t>la D.G.R. n. ………… del ……</w:t>
      </w:r>
      <w:proofErr w:type="gramStart"/>
      <w:r w:rsidRPr="000E2A9E">
        <w:rPr>
          <w:rFonts w:ascii="Times New Roman" w:hAnsi="Times New Roman"/>
          <w:sz w:val="20"/>
        </w:rPr>
        <w:t>…….</w:t>
      </w:r>
      <w:proofErr w:type="gramEnd"/>
      <w:r w:rsidRPr="000E2A9E">
        <w:rPr>
          <w:rFonts w:ascii="Times New Roman" w:hAnsi="Times New Roman"/>
          <w:sz w:val="20"/>
        </w:rPr>
        <w:t>. di adozione dello schema di convenzione con i centri autorizzati di assistenza agricola (CAA) per lo svolgimento, nell’anno 20</w:t>
      </w:r>
      <w:r w:rsidR="00A50959">
        <w:rPr>
          <w:rFonts w:ascii="Times New Roman" w:hAnsi="Times New Roman"/>
          <w:sz w:val="20"/>
        </w:rPr>
        <w:t>21</w:t>
      </w:r>
      <w:r w:rsidRPr="000E2A9E">
        <w:rPr>
          <w:rFonts w:ascii="Times New Roman" w:hAnsi="Times New Roman"/>
          <w:sz w:val="20"/>
        </w:rPr>
        <w:t xml:space="preserve"> – 20</w:t>
      </w:r>
      <w:r w:rsidR="00A50959">
        <w:rPr>
          <w:rFonts w:ascii="Times New Roman" w:hAnsi="Times New Roman"/>
          <w:sz w:val="20"/>
        </w:rPr>
        <w:t>22</w:t>
      </w:r>
      <w:r w:rsidRPr="000E2A9E">
        <w:rPr>
          <w:rFonts w:ascii="Times New Roman" w:hAnsi="Times New Roman"/>
          <w:sz w:val="20"/>
        </w:rPr>
        <w:t xml:space="preserve"> - 202</w:t>
      </w:r>
      <w:r w:rsidR="00A50959">
        <w:rPr>
          <w:rFonts w:ascii="Times New Roman" w:hAnsi="Times New Roman"/>
          <w:sz w:val="20"/>
        </w:rPr>
        <w:t>3</w:t>
      </w:r>
      <w:r w:rsidRPr="000E2A9E">
        <w:rPr>
          <w:rFonts w:ascii="Times New Roman" w:hAnsi="Times New Roman"/>
          <w:sz w:val="20"/>
        </w:rPr>
        <w:t>, delle attività relative alle pratiche di agevolazione fiscale sui carburanti agricoli (ex UMA);</w:t>
      </w:r>
    </w:p>
    <w:p w14:paraId="313118FB" w14:textId="17504AEE" w:rsidR="00634A21" w:rsidRPr="00851569" w:rsidRDefault="00634A21" w:rsidP="00851569">
      <w:pPr>
        <w:pStyle w:val="Paragrafoelenco"/>
        <w:numPr>
          <w:ilvl w:val="0"/>
          <w:numId w:val="8"/>
        </w:numPr>
        <w:spacing w:after="0"/>
        <w:ind w:right="141"/>
        <w:contextualSpacing/>
        <w:rPr>
          <w:rFonts w:ascii="Times New Roman" w:hAnsi="Times New Roman"/>
          <w:sz w:val="20"/>
        </w:rPr>
      </w:pPr>
      <w:r w:rsidRPr="000E2A9E">
        <w:rPr>
          <w:rFonts w:ascii="Times New Roman" w:hAnsi="Times New Roman"/>
          <w:sz w:val="20"/>
        </w:rPr>
        <w:t xml:space="preserve">il Decreto del Dirigente della Posizione di Funzione innovazione, Agricoltura a basso impatto e SDA di Pesaro n. 12 del 29/01/2018 concernente: “DM 14/12/2001 n.454 Assegnazione carburante agricolo agevolato – Approvazione manuale operativo” e successive modificazioni </w:t>
      </w:r>
    </w:p>
    <w:p w14:paraId="4398317F" w14:textId="77777777" w:rsidR="00634A21" w:rsidRPr="000E2A9E" w:rsidRDefault="00634A21" w:rsidP="000E2A9E">
      <w:pPr>
        <w:ind w:right="141"/>
        <w:jc w:val="both"/>
        <w:rPr>
          <w:sz w:val="20"/>
          <w:szCs w:val="20"/>
        </w:rPr>
      </w:pPr>
    </w:p>
    <w:p w14:paraId="40AFA696" w14:textId="77777777" w:rsidR="00634A21" w:rsidRPr="000E2A9E" w:rsidRDefault="00634A21" w:rsidP="000E2A9E">
      <w:pPr>
        <w:ind w:right="141"/>
        <w:jc w:val="both"/>
        <w:rPr>
          <w:sz w:val="20"/>
          <w:szCs w:val="20"/>
        </w:rPr>
      </w:pPr>
      <w:r w:rsidRPr="000E2A9E">
        <w:rPr>
          <w:sz w:val="20"/>
          <w:szCs w:val="20"/>
        </w:rPr>
        <w:t>Convengono e stipulano quanto segue:</w:t>
      </w:r>
    </w:p>
    <w:p w14:paraId="2D968CFA" w14:textId="77777777" w:rsidR="00634A21" w:rsidRPr="000E2A9E" w:rsidRDefault="00634A21" w:rsidP="000E2A9E">
      <w:pPr>
        <w:ind w:right="141"/>
        <w:jc w:val="both"/>
        <w:rPr>
          <w:b/>
          <w:bCs/>
          <w:sz w:val="20"/>
          <w:szCs w:val="20"/>
        </w:rPr>
      </w:pPr>
    </w:p>
    <w:p w14:paraId="03AB2D6A" w14:textId="77777777" w:rsidR="00634A21" w:rsidRPr="000E2A9E" w:rsidRDefault="00634A21" w:rsidP="000E2A9E">
      <w:pPr>
        <w:ind w:right="141"/>
        <w:jc w:val="center"/>
        <w:rPr>
          <w:b/>
          <w:bCs/>
          <w:sz w:val="20"/>
          <w:szCs w:val="20"/>
        </w:rPr>
      </w:pPr>
      <w:r w:rsidRPr="000E2A9E">
        <w:rPr>
          <w:b/>
          <w:bCs/>
          <w:sz w:val="20"/>
          <w:szCs w:val="20"/>
        </w:rPr>
        <w:t>Art. 1</w:t>
      </w:r>
    </w:p>
    <w:p w14:paraId="58F9DFC6" w14:textId="77777777" w:rsidR="00634A21" w:rsidRPr="000E2A9E" w:rsidRDefault="00634A21" w:rsidP="000E2A9E">
      <w:pPr>
        <w:ind w:right="141"/>
        <w:jc w:val="center"/>
        <w:rPr>
          <w:b/>
          <w:bCs/>
          <w:sz w:val="20"/>
          <w:szCs w:val="20"/>
        </w:rPr>
      </w:pPr>
      <w:r w:rsidRPr="000E2A9E">
        <w:rPr>
          <w:b/>
          <w:bCs/>
          <w:sz w:val="20"/>
          <w:szCs w:val="20"/>
        </w:rPr>
        <w:t>(Oggetto)</w:t>
      </w:r>
    </w:p>
    <w:p w14:paraId="050A857A" w14:textId="77777777" w:rsidR="00634A21" w:rsidRPr="000E2A9E" w:rsidRDefault="00634A21" w:rsidP="000E2A9E">
      <w:pPr>
        <w:ind w:right="141"/>
        <w:jc w:val="both"/>
        <w:rPr>
          <w:sz w:val="20"/>
          <w:szCs w:val="20"/>
        </w:rPr>
      </w:pPr>
      <w:r w:rsidRPr="000E2A9E">
        <w:rPr>
          <w:sz w:val="20"/>
          <w:szCs w:val="20"/>
        </w:rPr>
        <w:t>La presente convenzione disciplina il rapporto intercorrente tra Regione Marche ed il Centro autorizzato di assistenza Agricola (CAA), incaricato di svolgere le attività necessarie all’assegnazione di carburante ad accisa ridotta in agricoltura, previo mandato dei soggetti individuati dall’art. 2 del Decreto del Ministero dell’Economia e delle Finanze 14 dicembre 2001, n. 454, attraverso l’utilizzo del sistema informativo regionale (SIAR), integrato con il sistema SIAN quanto al fascicolo aziendale.</w:t>
      </w:r>
    </w:p>
    <w:p w14:paraId="7FAF44ED" w14:textId="77777777" w:rsidR="00634A21" w:rsidRPr="000E2A9E" w:rsidRDefault="00634A21" w:rsidP="000E2A9E">
      <w:pPr>
        <w:ind w:right="141"/>
        <w:jc w:val="both"/>
        <w:rPr>
          <w:sz w:val="20"/>
          <w:szCs w:val="20"/>
        </w:rPr>
      </w:pPr>
      <w:proofErr w:type="gramStart"/>
      <w:r w:rsidRPr="000E2A9E">
        <w:rPr>
          <w:sz w:val="20"/>
          <w:szCs w:val="20"/>
        </w:rPr>
        <w:t>E’</w:t>
      </w:r>
      <w:proofErr w:type="gramEnd"/>
      <w:r w:rsidRPr="000E2A9E">
        <w:rPr>
          <w:sz w:val="20"/>
          <w:szCs w:val="20"/>
        </w:rPr>
        <w:t xml:space="preserve"> esclusa dalla presente convenzione qualsiasi attività che il CAA ha la facoltà di svolgere a supporto degli imprenditori che richiedono l’agevolazione nelle fasi di elaborazione e caricamento delle domande.</w:t>
      </w:r>
    </w:p>
    <w:p w14:paraId="01F42D5D" w14:textId="77777777" w:rsidR="00634A21" w:rsidRPr="000E2A9E" w:rsidRDefault="00634A21" w:rsidP="000E2A9E">
      <w:pPr>
        <w:ind w:right="141"/>
        <w:jc w:val="both"/>
        <w:rPr>
          <w:b/>
          <w:bCs/>
          <w:sz w:val="20"/>
          <w:szCs w:val="20"/>
        </w:rPr>
      </w:pPr>
    </w:p>
    <w:p w14:paraId="0F7D069B" w14:textId="77777777" w:rsidR="00634A21" w:rsidRPr="000E2A9E" w:rsidRDefault="00634A21" w:rsidP="000E2A9E">
      <w:pPr>
        <w:ind w:right="141"/>
        <w:jc w:val="center"/>
        <w:rPr>
          <w:sz w:val="20"/>
          <w:szCs w:val="20"/>
        </w:rPr>
      </w:pPr>
      <w:r w:rsidRPr="000E2A9E">
        <w:rPr>
          <w:b/>
          <w:bCs/>
          <w:sz w:val="20"/>
          <w:szCs w:val="20"/>
        </w:rPr>
        <w:t>Art. 2</w:t>
      </w:r>
    </w:p>
    <w:p w14:paraId="4A73162B" w14:textId="77777777" w:rsidR="00634A21" w:rsidRPr="000E2A9E" w:rsidRDefault="00634A21" w:rsidP="000E2A9E">
      <w:pPr>
        <w:ind w:right="141"/>
        <w:jc w:val="center"/>
        <w:rPr>
          <w:b/>
          <w:bCs/>
          <w:sz w:val="20"/>
          <w:szCs w:val="20"/>
        </w:rPr>
      </w:pPr>
      <w:r w:rsidRPr="000E2A9E">
        <w:rPr>
          <w:b/>
          <w:bCs/>
          <w:sz w:val="20"/>
          <w:szCs w:val="20"/>
        </w:rPr>
        <w:t>(Prestazioni dei CAA)</w:t>
      </w:r>
    </w:p>
    <w:p w14:paraId="3C264065" w14:textId="77777777" w:rsidR="00634A21" w:rsidRPr="000E2A9E" w:rsidRDefault="00634A21" w:rsidP="000E2A9E">
      <w:pPr>
        <w:ind w:right="141"/>
        <w:jc w:val="both"/>
        <w:rPr>
          <w:sz w:val="20"/>
          <w:szCs w:val="20"/>
        </w:rPr>
      </w:pPr>
      <w:r w:rsidRPr="000E2A9E">
        <w:rPr>
          <w:sz w:val="20"/>
          <w:szCs w:val="20"/>
        </w:rPr>
        <w:t>Il CAA, su mandato dei richiedenti, è tenuto a svolgere le seguenti prestazioni:</w:t>
      </w:r>
    </w:p>
    <w:p w14:paraId="22813531" w14:textId="77777777" w:rsidR="00634A21" w:rsidRPr="000E2A9E" w:rsidRDefault="00634A21" w:rsidP="000E2A9E">
      <w:pPr>
        <w:numPr>
          <w:ilvl w:val="0"/>
          <w:numId w:val="18"/>
        </w:numPr>
        <w:ind w:right="141"/>
        <w:jc w:val="both"/>
        <w:rPr>
          <w:sz w:val="20"/>
          <w:szCs w:val="20"/>
        </w:rPr>
      </w:pPr>
      <w:r w:rsidRPr="000E2A9E">
        <w:rPr>
          <w:sz w:val="20"/>
          <w:szCs w:val="20"/>
        </w:rPr>
        <w:lastRenderedPageBreak/>
        <w:t>eseguire per ciascuna istanza presentata, le verifiche riportate in Allegato A al fine di determinare i quantitativi complessivi dei prodotti da ammettere all'impiego agevolato;</w:t>
      </w:r>
    </w:p>
    <w:p w14:paraId="51E24BC0" w14:textId="77777777" w:rsidR="00634A21" w:rsidRPr="000E2A9E" w:rsidRDefault="00634A21" w:rsidP="000E2A9E">
      <w:pPr>
        <w:numPr>
          <w:ilvl w:val="0"/>
          <w:numId w:val="18"/>
        </w:numPr>
        <w:ind w:right="141"/>
        <w:jc w:val="both"/>
        <w:rPr>
          <w:sz w:val="20"/>
          <w:szCs w:val="20"/>
        </w:rPr>
      </w:pPr>
      <w:r w:rsidRPr="000E2A9E">
        <w:rPr>
          <w:sz w:val="20"/>
          <w:szCs w:val="20"/>
        </w:rPr>
        <w:t>utilizzare, per le finalità di cui al punto precedente il SIAR, sottoscrivendo, su apposita check list, gli esiti delle verifiche effettuate, che potranno confermare o ridurre il quantitativo di carburante richiesto;</w:t>
      </w:r>
    </w:p>
    <w:p w14:paraId="6286D099" w14:textId="50053FE8" w:rsidR="00C823B5" w:rsidRPr="00B80024" w:rsidRDefault="00634A21" w:rsidP="00C823B5">
      <w:pPr>
        <w:numPr>
          <w:ilvl w:val="0"/>
          <w:numId w:val="18"/>
        </w:numPr>
        <w:ind w:right="141"/>
        <w:jc w:val="both"/>
        <w:rPr>
          <w:color w:val="FF0000"/>
          <w:sz w:val="20"/>
          <w:szCs w:val="20"/>
        </w:rPr>
      </w:pPr>
      <w:r w:rsidRPr="00C823B5">
        <w:rPr>
          <w:sz w:val="20"/>
          <w:szCs w:val="20"/>
        </w:rPr>
        <w:t>conservare la documentazione da acquisire di cui all’allegato A o caricare la stessa su SIAR secondo quanto previsto dal manuale operativo</w:t>
      </w:r>
      <w:r w:rsidR="009F50F4">
        <w:rPr>
          <w:sz w:val="20"/>
          <w:szCs w:val="20"/>
        </w:rPr>
        <w:t>;</w:t>
      </w:r>
      <w:r w:rsidR="00C823B5" w:rsidRPr="00C823B5">
        <w:rPr>
          <w:sz w:val="20"/>
          <w:szCs w:val="20"/>
        </w:rPr>
        <w:t xml:space="preserve"> </w:t>
      </w:r>
    </w:p>
    <w:p w14:paraId="747195F3" w14:textId="4BE389E2" w:rsidR="00B80024" w:rsidRPr="00B80024" w:rsidRDefault="00B80024" w:rsidP="00B80024">
      <w:pPr>
        <w:numPr>
          <w:ilvl w:val="0"/>
          <w:numId w:val="18"/>
        </w:numPr>
        <w:ind w:right="141"/>
        <w:jc w:val="both"/>
        <w:rPr>
          <w:sz w:val="20"/>
          <w:szCs w:val="20"/>
        </w:rPr>
      </w:pPr>
      <w:r w:rsidRPr="00B80024">
        <w:rPr>
          <w:sz w:val="20"/>
          <w:szCs w:val="20"/>
        </w:rPr>
        <w:t>Il CAA è tenuto a verificare e conservare copia della documentazione non già presente nel fascicolo aziendale (secondo le procedure del MO).</w:t>
      </w:r>
    </w:p>
    <w:p w14:paraId="569EFFB7" w14:textId="77777777" w:rsidR="00634A21" w:rsidRPr="000E2A9E" w:rsidRDefault="00634A21" w:rsidP="000E2A9E">
      <w:pPr>
        <w:ind w:right="141"/>
        <w:jc w:val="both"/>
        <w:rPr>
          <w:sz w:val="20"/>
          <w:szCs w:val="20"/>
        </w:rPr>
      </w:pPr>
    </w:p>
    <w:p w14:paraId="2CC501E6" w14:textId="77777777" w:rsidR="00634A21" w:rsidRPr="000E2A9E" w:rsidRDefault="00634A21" w:rsidP="000E2A9E">
      <w:pPr>
        <w:ind w:right="141"/>
        <w:jc w:val="center"/>
        <w:rPr>
          <w:b/>
          <w:bCs/>
          <w:sz w:val="20"/>
          <w:szCs w:val="20"/>
        </w:rPr>
      </w:pPr>
      <w:r w:rsidRPr="000E2A9E">
        <w:rPr>
          <w:b/>
          <w:bCs/>
          <w:sz w:val="20"/>
          <w:szCs w:val="20"/>
        </w:rPr>
        <w:t>Art. 3</w:t>
      </w:r>
    </w:p>
    <w:p w14:paraId="1CE6960B" w14:textId="77777777" w:rsidR="00634A21" w:rsidRPr="000E2A9E" w:rsidRDefault="00634A21" w:rsidP="000E2A9E">
      <w:pPr>
        <w:ind w:right="141"/>
        <w:jc w:val="center"/>
        <w:rPr>
          <w:b/>
          <w:bCs/>
          <w:sz w:val="20"/>
          <w:szCs w:val="20"/>
        </w:rPr>
      </w:pPr>
      <w:r w:rsidRPr="000E2A9E">
        <w:rPr>
          <w:b/>
          <w:bCs/>
          <w:sz w:val="20"/>
          <w:szCs w:val="20"/>
        </w:rPr>
        <w:t>(Adempimenti della Regione)</w:t>
      </w:r>
    </w:p>
    <w:p w14:paraId="5516F465" w14:textId="77777777" w:rsidR="00634A21" w:rsidRPr="000E2A9E" w:rsidRDefault="00634A21" w:rsidP="000E2A9E">
      <w:pPr>
        <w:numPr>
          <w:ilvl w:val="0"/>
          <w:numId w:val="2"/>
        </w:numPr>
        <w:ind w:left="0" w:right="141" w:firstLine="0"/>
        <w:jc w:val="both"/>
        <w:rPr>
          <w:sz w:val="20"/>
          <w:szCs w:val="20"/>
        </w:rPr>
      </w:pPr>
      <w:r w:rsidRPr="000E2A9E">
        <w:rPr>
          <w:sz w:val="20"/>
          <w:szCs w:val="20"/>
        </w:rPr>
        <w:t>La Regione Marche si impegna a:</w:t>
      </w:r>
    </w:p>
    <w:p w14:paraId="6CAA9CB5" w14:textId="77777777" w:rsidR="00634A21" w:rsidRPr="000E2A9E" w:rsidRDefault="00634A21" w:rsidP="000E2A9E">
      <w:pPr>
        <w:numPr>
          <w:ilvl w:val="0"/>
          <w:numId w:val="5"/>
        </w:numPr>
        <w:ind w:right="141"/>
        <w:jc w:val="both"/>
        <w:rPr>
          <w:sz w:val="20"/>
          <w:szCs w:val="20"/>
        </w:rPr>
      </w:pPr>
      <w:r w:rsidRPr="000E2A9E">
        <w:rPr>
          <w:sz w:val="20"/>
          <w:szCs w:val="20"/>
        </w:rPr>
        <w:t>mettere a disposizione del CAA, tramite SIAR, le funzionalità necessarie per lo svolgimento delle attività di cui all’articolo 2, anche ai fini della semplificazione ed automazione dei controlli;</w:t>
      </w:r>
    </w:p>
    <w:p w14:paraId="684AB9AC" w14:textId="3F7910AE" w:rsidR="00634A21" w:rsidRPr="00831CB4" w:rsidRDefault="00634A21" w:rsidP="000E2A9E">
      <w:pPr>
        <w:numPr>
          <w:ilvl w:val="0"/>
          <w:numId w:val="5"/>
        </w:numPr>
        <w:ind w:right="141"/>
        <w:jc w:val="both"/>
        <w:rPr>
          <w:color w:val="538135" w:themeColor="accent6" w:themeShade="BF"/>
          <w:sz w:val="20"/>
          <w:szCs w:val="20"/>
        </w:rPr>
      </w:pPr>
      <w:r w:rsidRPr="000E2A9E">
        <w:rPr>
          <w:sz w:val="20"/>
          <w:szCs w:val="20"/>
        </w:rPr>
        <w:t>consentire il prelievo di carburante, in applicazione del principio del silenzio assenso,</w:t>
      </w:r>
      <w:r w:rsidRPr="000E2A9E" w:rsidDel="00352B82">
        <w:rPr>
          <w:sz w:val="20"/>
          <w:szCs w:val="20"/>
        </w:rPr>
        <w:t xml:space="preserve"> </w:t>
      </w:r>
      <w:r w:rsidRPr="000E2A9E">
        <w:rPr>
          <w:sz w:val="20"/>
          <w:szCs w:val="20"/>
        </w:rPr>
        <w:t xml:space="preserve">per le istanze verificate dal CAA ai sensi dell’articolo 2, decorsi </w:t>
      </w:r>
      <w:r w:rsidR="00851569" w:rsidRPr="00851569">
        <w:rPr>
          <w:b/>
          <w:bCs/>
          <w:sz w:val="20"/>
          <w:szCs w:val="20"/>
        </w:rPr>
        <w:t>tre</w:t>
      </w:r>
      <w:r w:rsidR="00851569">
        <w:rPr>
          <w:sz w:val="20"/>
          <w:szCs w:val="20"/>
        </w:rPr>
        <w:t xml:space="preserve"> giorni dalla “conferma” su SIAR da parte del CAA convenzionato</w:t>
      </w:r>
      <w:r w:rsidRPr="00831CB4">
        <w:rPr>
          <w:color w:val="538135" w:themeColor="accent6" w:themeShade="BF"/>
          <w:sz w:val="20"/>
          <w:szCs w:val="20"/>
        </w:rPr>
        <w:t>;</w:t>
      </w:r>
    </w:p>
    <w:p w14:paraId="15C1E74F" w14:textId="63530F04" w:rsidR="00634A21" w:rsidRPr="000E2A9E" w:rsidRDefault="00634A21" w:rsidP="000E2A9E">
      <w:pPr>
        <w:numPr>
          <w:ilvl w:val="0"/>
          <w:numId w:val="5"/>
        </w:numPr>
        <w:ind w:right="141"/>
        <w:jc w:val="both"/>
        <w:rPr>
          <w:sz w:val="20"/>
          <w:szCs w:val="20"/>
        </w:rPr>
      </w:pPr>
      <w:r w:rsidRPr="000E2A9E">
        <w:rPr>
          <w:sz w:val="20"/>
          <w:szCs w:val="20"/>
        </w:rPr>
        <w:t xml:space="preserve">eseguire i controlli di cui all’art. </w:t>
      </w:r>
      <w:r w:rsidRPr="00C823B5">
        <w:rPr>
          <w:sz w:val="20"/>
          <w:szCs w:val="20"/>
        </w:rPr>
        <w:t>11 entro nove</w:t>
      </w:r>
      <w:r w:rsidR="00061035">
        <w:rPr>
          <w:sz w:val="20"/>
          <w:szCs w:val="20"/>
        </w:rPr>
        <w:t xml:space="preserve"> </w:t>
      </w:r>
      <w:r w:rsidR="00061035" w:rsidRPr="00C823B5">
        <w:rPr>
          <w:sz w:val="20"/>
          <w:szCs w:val="20"/>
        </w:rPr>
        <w:t>mesi</w:t>
      </w:r>
      <w:r w:rsidR="00F076F6">
        <w:rPr>
          <w:color w:val="767171" w:themeColor="background2" w:themeShade="80"/>
          <w:sz w:val="20"/>
          <w:szCs w:val="20"/>
          <w14:glow w14:rad="38100">
            <w14:schemeClr w14:val="accent6">
              <w14:alpha w14:val="60000"/>
              <w14:satMod w14:val="175000"/>
            </w14:schemeClr>
          </w14:glow>
        </w:rPr>
        <w:t xml:space="preserve"> </w:t>
      </w:r>
      <w:r w:rsidRPr="00C823B5">
        <w:rPr>
          <w:sz w:val="20"/>
          <w:szCs w:val="20"/>
        </w:rPr>
        <w:t>dal</w:t>
      </w:r>
      <w:r w:rsidRPr="000E2A9E">
        <w:rPr>
          <w:sz w:val="20"/>
          <w:szCs w:val="20"/>
        </w:rPr>
        <w:t xml:space="preserve"> termine ultimo previsto per la presentazione delle “dichiarazione di avvenuto impiego” di cui all’art. 6 del D.M. 454/2011;</w:t>
      </w:r>
    </w:p>
    <w:p w14:paraId="2F7397CD" w14:textId="33D56066" w:rsidR="00634A21" w:rsidRPr="00B80024" w:rsidRDefault="00634A21" w:rsidP="00B80024">
      <w:pPr>
        <w:numPr>
          <w:ilvl w:val="0"/>
          <w:numId w:val="5"/>
        </w:numPr>
        <w:ind w:right="141"/>
        <w:jc w:val="both"/>
        <w:rPr>
          <w:sz w:val="20"/>
          <w:szCs w:val="20"/>
        </w:rPr>
      </w:pPr>
      <w:r w:rsidRPr="00851569">
        <w:rPr>
          <w:sz w:val="20"/>
          <w:szCs w:val="20"/>
        </w:rPr>
        <w:t>informare il CAA dell’approssimarsi del superamento della disponibilità dei fondi assegnati a suo favore, in relazione alle prestazioni svolte ai sensi dell’art. 2.</w:t>
      </w:r>
      <w:r w:rsidR="00800B8D" w:rsidRPr="00851569">
        <w:rPr>
          <w:sz w:val="20"/>
          <w:szCs w:val="20"/>
        </w:rPr>
        <w:t xml:space="preserve"> </w:t>
      </w:r>
    </w:p>
    <w:p w14:paraId="1BDFFA21" w14:textId="77777777" w:rsidR="00851569" w:rsidRPr="00851569" w:rsidRDefault="00851569" w:rsidP="00B80024">
      <w:pPr>
        <w:autoSpaceDE w:val="0"/>
        <w:autoSpaceDN w:val="0"/>
        <w:adjustRightInd w:val="0"/>
        <w:ind w:left="720" w:right="141"/>
        <w:jc w:val="both"/>
        <w:rPr>
          <w:b/>
          <w:bCs/>
          <w:sz w:val="20"/>
          <w:szCs w:val="20"/>
        </w:rPr>
      </w:pPr>
    </w:p>
    <w:p w14:paraId="00936EE4" w14:textId="77777777" w:rsidR="00634A21" w:rsidRPr="000E2A9E" w:rsidRDefault="00634A21" w:rsidP="000E2A9E">
      <w:pPr>
        <w:ind w:right="141"/>
        <w:jc w:val="center"/>
        <w:rPr>
          <w:b/>
          <w:bCs/>
          <w:sz w:val="20"/>
          <w:szCs w:val="20"/>
        </w:rPr>
      </w:pPr>
      <w:r w:rsidRPr="000E2A9E">
        <w:rPr>
          <w:b/>
          <w:bCs/>
          <w:sz w:val="20"/>
          <w:szCs w:val="20"/>
        </w:rPr>
        <w:t>Art. 4</w:t>
      </w:r>
    </w:p>
    <w:p w14:paraId="3311C505" w14:textId="77777777" w:rsidR="00634A21" w:rsidRPr="000E2A9E" w:rsidRDefault="00634A21" w:rsidP="000E2A9E">
      <w:pPr>
        <w:ind w:right="141"/>
        <w:jc w:val="center"/>
        <w:rPr>
          <w:b/>
          <w:bCs/>
          <w:sz w:val="20"/>
          <w:szCs w:val="20"/>
        </w:rPr>
      </w:pPr>
      <w:r w:rsidRPr="000E2A9E">
        <w:rPr>
          <w:b/>
          <w:bCs/>
          <w:sz w:val="20"/>
          <w:szCs w:val="20"/>
        </w:rPr>
        <w:t>(Mandato e rispetto della privacy)</w:t>
      </w:r>
    </w:p>
    <w:p w14:paraId="4BC02064" w14:textId="54420A43" w:rsidR="00634A21" w:rsidRPr="00831CB4" w:rsidRDefault="00634A21" w:rsidP="000E2A9E">
      <w:pPr>
        <w:numPr>
          <w:ilvl w:val="0"/>
          <w:numId w:val="3"/>
        </w:numPr>
        <w:tabs>
          <w:tab w:val="clear" w:pos="360"/>
          <w:tab w:val="num" w:pos="284"/>
        </w:tabs>
        <w:ind w:left="284" w:right="141" w:hanging="284"/>
        <w:jc w:val="both"/>
        <w:rPr>
          <w:strike/>
          <w:color w:val="538135" w:themeColor="accent6" w:themeShade="BF"/>
          <w:sz w:val="20"/>
          <w:szCs w:val="20"/>
        </w:rPr>
      </w:pPr>
      <w:r w:rsidRPr="000E2A9E">
        <w:rPr>
          <w:sz w:val="20"/>
          <w:szCs w:val="20"/>
        </w:rPr>
        <w:t>Le prestazioni di cui al precedente art. 2 sono svolte dal CAA sulla base del modello di mandato, approvato con il manuale operativo</w:t>
      </w:r>
      <w:r w:rsidR="00851569">
        <w:rPr>
          <w:sz w:val="20"/>
          <w:szCs w:val="20"/>
        </w:rPr>
        <w:t>, firmato digitalmente</w:t>
      </w:r>
      <w:r w:rsidRPr="000E2A9E">
        <w:rPr>
          <w:sz w:val="20"/>
          <w:szCs w:val="20"/>
        </w:rPr>
        <w:t>;</w:t>
      </w:r>
      <w:r w:rsidR="00051DF1">
        <w:rPr>
          <w:color w:val="767171" w:themeColor="background2" w:themeShade="80"/>
          <w:sz w:val="20"/>
          <w:szCs w:val="20"/>
          <w14:glow w14:rad="38100">
            <w14:schemeClr w14:val="accent6">
              <w14:alpha w14:val="60000"/>
              <w14:satMod w14:val="175000"/>
            </w14:schemeClr>
          </w14:glow>
        </w:rPr>
        <w:t xml:space="preserve">  </w:t>
      </w:r>
    </w:p>
    <w:p w14:paraId="4896A3F2" w14:textId="77777777" w:rsidR="00634A21" w:rsidRPr="000E2A9E" w:rsidRDefault="00634A21" w:rsidP="000E2A9E">
      <w:pPr>
        <w:ind w:right="141"/>
        <w:jc w:val="both"/>
        <w:rPr>
          <w:sz w:val="20"/>
          <w:szCs w:val="20"/>
        </w:rPr>
      </w:pPr>
    </w:p>
    <w:p w14:paraId="40244F99" w14:textId="09AD52C1" w:rsidR="00634A21" w:rsidRPr="000E2A9E" w:rsidRDefault="00634A21" w:rsidP="000E2A9E">
      <w:pPr>
        <w:autoSpaceDE w:val="0"/>
        <w:autoSpaceDN w:val="0"/>
        <w:adjustRightInd w:val="0"/>
        <w:ind w:right="141"/>
        <w:jc w:val="center"/>
        <w:rPr>
          <w:b/>
          <w:bCs/>
          <w:sz w:val="20"/>
          <w:szCs w:val="20"/>
        </w:rPr>
      </w:pPr>
      <w:r w:rsidRPr="000E2A9E">
        <w:rPr>
          <w:b/>
          <w:bCs/>
          <w:sz w:val="20"/>
          <w:szCs w:val="20"/>
        </w:rPr>
        <w:t>Articolo 5</w:t>
      </w:r>
    </w:p>
    <w:p w14:paraId="4C0E6750" w14:textId="77777777" w:rsidR="00634A21" w:rsidRPr="000E2A9E" w:rsidRDefault="00634A21" w:rsidP="000E2A9E">
      <w:pPr>
        <w:autoSpaceDE w:val="0"/>
        <w:autoSpaceDN w:val="0"/>
        <w:adjustRightInd w:val="0"/>
        <w:ind w:right="141"/>
        <w:jc w:val="center"/>
        <w:rPr>
          <w:b/>
          <w:bCs/>
          <w:caps/>
          <w:sz w:val="20"/>
          <w:szCs w:val="20"/>
        </w:rPr>
      </w:pPr>
      <w:r w:rsidRPr="000E2A9E">
        <w:rPr>
          <w:b/>
          <w:bCs/>
          <w:sz w:val="20"/>
          <w:szCs w:val="20"/>
        </w:rPr>
        <w:t>(Conflitto di Interessi e Incompatibilità</w:t>
      </w:r>
      <w:r w:rsidRPr="000E2A9E">
        <w:rPr>
          <w:b/>
          <w:bCs/>
          <w:caps/>
          <w:sz w:val="20"/>
          <w:szCs w:val="20"/>
        </w:rPr>
        <w:t>)</w:t>
      </w:r>
    </w:p>
    <w:p w14:paraId="5F9E53E2" w14:textId="77777777" w:rsidR="00634A21" w:rsidRPr="000E2A9E" w:rsidRDefault="00634A21" w:rsidP="000E2A9E">
      <w:pPr>
        <w:numPr>
          <w:ilvl w:val="0"/>
          <w:numId w:val="9"/>
        </w:numPr>
        <w:ind w:right="141"/>
        <w:jc w:val="both"/>
        <w:rPr>
          <w:sz w:val="20"/>
          <w:szCs w:val="20"/>
        </w:rPr>
      </w:pPr>
      <w:r w:rsidRPr="000E2A9E">
        <w:rPr>
          <w:sz w:val="20"/>
          <w:szCs w:val="20"/>
        </w:rPr>
        <w:t>Le situazioni di incompatibilità e di conflitto di interesse sono le seguenti:</w:t>
      </w:r>
    </w:p>
    <w:p w14:paraId="5804ED8D" w14:textId="77777777" w:rsidR="00634A21" w:rsidRPr="000E2A9E" w:rsidRDefault="00634A21" w:rsidP="000E2A9E">
      <w:pPr>
        <w:numPr>
          <w:ilvl w:val="0"/>
          <w:numId w:val="6"/>
        </w:numPr>
        <w:tabs>
          <w:tab w:val="left" w:pos="851"/>
        </w:tabs>
        <w:autoSpaceDE w:val="0"/>
        <w:autoSpaceDN w:val="0"/>
        <w:adjustRightInd w:val="0"/>
        <w:ind w:left="851" w:right="141"/>
        <w:jc w:val="both"/>
        <w:rPr>
          <w:sz w:val="20"/>
          <w:szCs w:val="20"/>
        </w:rPr>
      </w:pPr>
      <w:r w:rsidRPr="000E2A9E">
        <w:rPr>
          <w:sz w:val="20"/>
          <w:szCs w:val="20"/>
        </w:rPr>
        <w:t>partecipazione in qualunque forma al capitale o alle attività di un CAA o di una società di servizi da parte di professionisti iscritti agli ordini ed ai collegi professionali, o facenti parte di studi associati che abbiano stipulato apposite</w:t>
      </w:r>
      <w:r w:rsidRPr="000E2A9E">
        <w:rPr>
          <w:strike/>
          <w:sz w:val="20"/>
          <w:szCs w:val="20"/>
        </w:rPr>
        <w:t xml:space="preserve"> </w:t>
      </w:r>
      <w:r w:rsidRPr="000E2A9E">
        <w:rPr>
          <w:sz w:val="20"/>
          <w:szCs w:val="20"/>
        </w:rPr>
        <w:t>convenzioni con organismi pagatori per l'esercizio di funzioni di controllo su finanziamenti erogati;</w:t>
      </w:r>
    </w:p>
    <w:p w14:paraId="5B0B8C78" w14:textId="6DB0196E" w:rsidR="00851569" w:rsidRPr="00851569" w:rsidRDefault="00634A21" w:rsidP="00851569">
      <w:pPr>
        <w:numPr>
          <w:ilvl w:val="0"/>
          <w:numId w:val="6"/>
        </w:numPr>
        <w:tabs>
          <w:tab w:val="left" w:pos="851"/>
        </w:tabs>
        <w:autoSpaceDE w:val="0"/>
        <w:autoSpaceDN w:val="0"/>
        <w:adjustRightInd w:val="0"/>
        <w:ind w:left="851" w:right="141"/>
        <w:jc w:val="both"/>
        <w:rPr>
          <w:sz w:val="20"/>
          <w:szCs w:val="20"/>
        </w:rPr>
      </w:pPr>
      <w:r w:rsidRPr="00851569">
        <w:rPr>
          <w:sz w:val="20"/>
          <w:szCs w:val="20"/>
        </w:rPr>
        <w:t>adesione ad associazioni e ad altre organizzazioni i cui interessi siano coinvolti dallo svolgimento dell’attività istituzionale del CAA, esclusi</w:t>
      </w:r>
      <w:r w:rsidR="00851569" w:rsidRPr="00851569">
        <w:rPr>
          <w:sz w:val="20"/>
          <w:szCs w:val="20"/>
        </w:rPr>
        <w:t>,</w:t>
      </w:r>
      <w:r w:rsidRPr="00851569">
        <w:rPr>
          <w:sz w:val="20"/>
          <w:szCs w:val="20"/>
        </w:rPr>
        <w:t xml:space="preserve"> partiti politici</w:t>
      </w:r>
      <w:r w:rsidR="00851569" w:rsidRPr="00851569">
        <w:rPr>
          <w:sz w:val="20"/>
          <w:szCs w:val="20"/>
        </w:rPr>
        <w:t xml:space="preserve"> e confederazioni sindacali</w:t>
      </w:r>
      <w:r w:rsidRPr="00851569">
        <w:rPr>
          <w:sz w:val="20"/>
          <w:szCs w:val="20"/>
        </w:rPr>
        <w:t>;</w:t>
      </w:r>
      <w:r w:rsidR="005468D2" w:rsidRPr="00851569">
        <w:rPr>
          <w:sz w:val="20"/>
          <w:szCs w:val="20"/>
        </w:rPr>
        <w:t xml:space="preserve"> </w:t>
      </w:r>
    </w:p>
    <w:p w14:paraId="14B12DC7" w14:textId="77777777" w:rsidR="00634A21" w:rsidRPr="00851569" w:rsidRDefault="00634A21" w:rsidP="000E2A9E">
      <w:pPr>
        <w:numPr>
          <w:ilvl w:val="0"/>
          <w:numId w:val="6"/>
        </w:numPr>
        <w:tabs>
          <w:tab w:val="left" w:pos="851"/>
        </w:tabs>
        <w:autoSpaceDE w:val="0"/>
        <w:autoSpaceDN w:val="0"/>
        <w:adjustRightInd w:val="0"/>
        <w:ind w:left="851" w:right="141"/>
        <w:jc w:val="both"/>
        <w:rPr>
          <w:sz w:val="20"/>
          <w:szCs w:val="20"/>
        </w:rPr>
      </w:pPr>
      <w:r w:rsidRPr="00851569">
        <w:rPr>
          <w:sz w:val="20"/>
          <w:szCs w:val="20"/>
        </w:rPr>
        <w:t>partecipazioni finanziarie e patrimoniali che possano porre il personale del C.A.A. in situazioni di conflitto di interesse con la funzione svolta presso il C.A.A.;</w:t>
      </w:r>
    </w:p>
    <w:p w14:paraId="6C35F5D8" w14:textId="77777777" w:rsidR="00634A21" w:rsidRPr="00851569" w:rsidRDefault="00634A21" w:rsidP="000E2A9E">
      <w:pPr>
        <w:numPr>
          <w:ilvl w:val="0"/>
          <w:numId w:val="6"/>
        </w:numPr>
        <w:tabs>
          <w:tab w:val="left" w:pos="851"/>
        </w:tabs>
        <w:autoSpaceDE w:val="0"/>
        <w:autoSpaceDN w:val="0"/>
        <w:adjustRightInd w:val="0"/>
        <w:ind w:left="851" w:right="141"/>
        <w:jc w:val="both"/>
        <w:rPr>
          <w:sz w:val="20"/>
          <w:szCs w:val="20"/>
        </w:rPr>
      </w:pPr>
      <w:r w:rsidRPr="00851569">
        <w:rPr>
          <w:sz w:val="20"/>
          <w:szCs w:val="20"/>
        </w:rPr>
        <w:t>titolarità/rappresentanza legale dell’azienda agricola mandanti;</w:t>
      </w:r>
    </w:p>
    <w:p w14:paraId="6D255567" w14:textId="77777777" w:rsidR="00634A21" w:rsidRPr="00851569" w:rsidRDefault="00634A21" w:rsidP="000E2A9E">
      <w:pPr>
        <w:numPr>
          <w:ilvl w:val="0"/>
          <w:numId w:val="6"/>
        </w:numPr>
        <w:tabs>
          <w:tab w:val="left" w:pos="851"/>
        </w:tabs>
        <w:autoSpaceDE w:val="0"/>
        <w:autoSpaceDN w:val="0"/>
        <w:adjustRightInd w:val="0"/>
        <w:ind w:left="851" w:right="141"/>
        <w:jc w:val="both"/>
        <w:rPr>
          <w:sz w:val="20"/>
          <w:szCs w:val="20"/>
        </w:rPr>
      </w:pPr>
      <w:r w:rsidRPr="00851569">
        <w:rPr>
          <w:sz w:val="20"/>
          <w:szCs w:val="20"/>
        </w:rPr>
        <w:t>compartecipazione finanziaria /o patrimoniale con l’impresa agricola richiedente;</w:t>
      </w:r>
    </w:p>
    <w:p w14:paraId="4C4A4D06" w14:textId="4B18F8A3" w:rsidR="00634A21" w:rsidRPr="00851569" w:rsidRDefault="00634A21" w:rsidP="000E2A9E">
      <w:pPr>
        <w:numPr>
          <w:ilvl w:val="0"/>
          <w:numId w:val="6"/>
        </w:numPr>
        <w:tabs>
          <w:tab w:val="left" w:pos="851"/>
        </w:tabs>
        <w:autoSpaceDE w:val="0"/>
        <w:autoSpaceDN w:val="0"/>
        <w:adjustRightInd w:val="0"/>
        <w:ind w:left="851" w:right="141"/>
        <w:jc w:val="both"/>
        <w:rPr>
          <w:sz w:val="20"/>
          <w:szCs w:val="20"/>
        </w:rPr>
      </w:pPr>
      <w:r w:rsidRPr="00851569">
        <w:rPr>
          <w:sz w:val="20"/>
          <w:szCs w:val="20"/>
        </w:rPr>
        <w:t>legame coniugale o di convivenza di parentela entro il secondo grado con il richiedente.</w:t>
      </w:r>
      <w:r w:rsidR="005468D2" w:rsidRPr="00851569">
        <w:rPr>
          <w:sz w:val="20"/>
          <w:szCs w:val="20"/>
        </w:rPr>
        <w:t xml:space="preserve"> </w:t>
      </w:r>
    </w:p>
    <w:p w14:paraId="5979BBB7" w14:textId="18075CA9" w:rsidR="00634A21" w:rsidRPr="000E2A9E" w:rsidRDefault="00634A21" w:rsidP="000E2A9E">
      <w:pPr>
        <w:numPr>
          <w:ilvl w:val="0"/>
          <w:numId w:val="9"/>
        </w:numPr>
        <w:ind w:right="141"/>
        <w:jc w:val="both"/>
        <w:rPr>
          <w:sz w:val="20"/>
          <w:szCs w:val="20"/>
        </w:rPr>
      </w:pPr>
      <w:r w:rsidRPr="000E2A9E">
        <w:rPr>
          <w:sz w:val="20"/>
          <w:szCs w:val="20"/>
        </w:rPr>
        <w:t>Il C.A.A. porta a conoscenza di tutto il proprio personale la necessità di segnalare situazioni di incompatibilità e conflitto di interessi. Ogni operatore attesta di non trovarsi in situazioni di incompatibilità e conflitto di interessi in sede di sottoscrizione degli esiti delle verifiche di cui all’art. 2.</w:t>
      </w:r>
    </w:p>
    <w:p w14:paraId="2E2341D5" w14:textId="77777777" w:rsidR="00634A21" w:rsidRPr="000E2A9E" w:rsidRDefault="00634A21" w:rsidP="000E2A9E">
      <w:pPr>
        <w:ind w:left="360" w:right="141"/>
        <w:jc w:val="both"/>
        <w:rPr>
          <w:sz w:val="20"/>
          <w:szCs w:val="20"/>
        </w:rPr>
      </w:pPr>
    </w:p>
    <w:p w14:paraId="5FF407FF" w14:textId="77777777" w:rsidR="00634A21" w:rsidRPr="000E2A9E" w:rsidRDefault="00634A21" w:rsidP="000E2A9E">
      <w:pPr>
        <w:autoSpaceDE w:val="0"/>
        <w:autoSpaceDN w:val="0"/>
        <w:adjustRightInd w:val="0"/>
        <w:ind w:right="141"/>
        <w:jc w:val="center"/>
        <w:rPr>
          <w:b/>
          <w:bCs/>
          <w:sz w:val="20"/>
          <w:szCs w:val="20"/>
        </w:rPr>
      </w:pPr>
      <w:r w:rsidRPr="000E2A9E">
        <w:rPr>
          <w:b/>
          <w:bCs/>
          <w:sz w:val="20"/>
          <w:szCs w:val="20"/>
        </w:rPr>
        <w:t>Articolo 6</w:t>
      </w:r>
    </w:p>
    <w:p w14:paraId="2FE3A811" w14:textId="77777777" w:rsidR="00634A21" w:rsidRPr="000E2A9E" w:rsidRDefault="00634A21" w:rsidP="000E2A9E">
      <w:pPr>
        <w:autoSpaceDE w:val="0"/>
        <w:autoSpaceDN w:val="0"/>
        <w:adjustRightInd w:val="0"/>
        <w:ind w:right="141"/>
        <w:jc w:val="center"/>
        <w:rPr>
          <w:b/>
          <w:bCs/>
          <w:sz w:val="20"/>
          <w:szCs w:val="20"/>
        </w:rPr>
      </w:pPr>
      <w:r w:rsidRPr="000E2A9E">
        <w:rPr>
          <w:b/>
          <w:bCs/>
          <w:sz w:val="20"/>
          <w:szCs w:val="20"/>
        </w:rPr>
        <w:t>(Sicurezza, riservatezza e accesso ai dati)</w:t>
      </w:r>
    </w:p>
    <w:p w14:paraId="4BB35344" w14:textId="77777777" w:rsidR="00634A21" w:rsidRPr="000E2A9E" w:rsidRDefault="00634A21" w:rsidP="000E2A9E">
      <w:pPr>
        <w:numPr>
          <w:ilvl w:val="0"/>
          <w:numId w:val="9"/>
        </w:numPr>
        <w:ind w:right="141"/>
        <w:jc w:val="both"/>
        <w:rPr>
          <w:sz w:val="20"/>
          <w:szCs w:val="20"/>
        </w:rPr>
      </w:pPr>
      <w:r w:rsidRPr="000E2A9E">
        <w:rPr>
          <w:sz w:val="20"/>
          <w:szCs w:val="20"/>
        </w:rPr>
        <w:t xml:space="preserve">Il C.A.A. dichiara di aver adottato, per sé e per le proprie Strutture operative, adeguate misure tecniche ed organizzative per la sicurezza dei dati, nel rispetto del </w:t>
      </w:r>
      <w:proofErr w:type="spellStart"/>
      <w:r w:rsidRPr="000E2A9E">
        <w:rPr>
          <w:sz w:val="20"/>
          <w:szCs w:val="20"/>
        </w:rPr>
        <w:t>D.Lgs.</w:t>
      </w:r>
      <w:proofErr w:type="spellEnd"/>
      <w:r w:rsidRPr="000E2A9E">
        <w:rPr>
          <w:sz w:val="20"/>
          <w:szCs w:val="20"/>
        </w:rPr>
        <w:t xml:space="preserve"> 196/2003, e si impegna ad effettuare tutti i perfezionamenti o modifiche richiesti dalla Regione per il perseguimento dei fini tutelati dalla suddetta normativa, garantendo, per sé e per le proprie Strutture operative, la riservatezza dei dati di cui ha la disponibilità ai sensi della presente convenzione.</w:t>
      </w:r>
    </w:p>
    <w:p w14:paraId="398E2F4C" w14:textId="77777777" w:rsidR="00634A21" w:rsidRPr="000E2A9E" w:rsidRDefault="00634A21" w:rsidP="000E2A9E">
      <w:pPr>
        <w:numPr>
          <w:ilvl w:val="0"/>
          <w:numId w:val="9"/>
        </w:numPr>
        <w:ind w:right="141"/>
        <w:jc w:val="both"/>
        <w:rPr>
          <w:sz w:val="20"/>
          <w:szCs w:val="20"/>
        </w:rPr>
      </w:pPr>
      <w:r w:rsidRPr="000E2A9E">
        <w:rPr>
          <w:sz w:val="20"/>
          <w:szCs w:val="20"/>
        </w:rPr>
        <w:t xml:space="preserve">Ai fini dell’espletamento dei compiti di vigilanza spettanti alla Regione per le attività di cui alla presente convenzione, e allo scopo di corrispondere ad eventuali richieste formulate da parte delle istituzioni nazionali e comunitarie competenti, il C.A.A. si impegna a rendere disponibili tutte le informazioni inerenti </w:t>
      </w:r>
      <w:proofErr w:type="gramStart"/>
      <w:r w:rsidRPr="000E2A9E">
        <w:rPr>
          <w:sz w:val="20"/>
          <w:szCs w:val="20"/>
        </w:rPr>
        <w:t>lo</w:t>
      </w:r>
      <w:proofErr w:type="gramEnd"/>
      <w:r w:rsidRPr="000E2A9E">
        <w:rPr>
          <w:sz w:val="20"/>
          <w:szCs w:val="20"/>
        </w:rPr>
        <w:t xml:space="preserve"> stato delle procedure, consentendo ai funzionari regionali incaricati l’accesso ai locali ed alla documentazione acquisita e custodita.</w:t>
      </w:r>
    </w:p>
    <w:p w14:paraId="1EB9370D" w14:textId="77777777" w:rsidR="00634A21" w:rsidRPr="000E2A9E" w:rsidRDefault="00634A21" w:rsidP="000E2A9E">
      <w:pPr>
        <w:numPr>
          <w:ilvl w:val="0"/>
          <w:numId w:val="9"/>
        </w:numPr>
        <w:ind w:right="141"/>
        <w:jc w:val="both"/>
        <w:rPr>
          <w:sz w:val="20"/>
          <w:szCs w:val="20"/>
        </w:rPr>
      </w:pPr>
      <w:r w:rsidRPr="000E2A9E">
        <w:rPr>
          <w:sz w:val="20"/>
          <w:szCs w:val="20"/>
        </w:rPr>
        <w:t xml:space="preserve">Il CAA consente alla Regione di acquisire, in qualsiasi momento, copia degli atti che il CAA e le sue strutture operative sono tenuti a conservare ai sensi della presente convenzione. </w:t>
      </w:r>
    </w:p>
    <w:p w14:paraId="4281A94A" w14:textId="7E574A93" w:rsidR="00634A21" w:rsidRDefault="00634A21" w:rsidP="000E2A9E">
      <w:pPr>
        <w:ind w:right="141"/>
        <w:jc w:val="both"/>
        <w:rPr>
          <w:b/>
          <w:bCs/>
          <w:sz w:val="20"/>
          <w:szCs w:val="20"/>
        </w:rPr>
      </w:pPr>
    </w:p>
    <w:p w14:paraId="75D4D97E" w14:textId="01A8ACCA" w:rsidR="00851569" w:rsidRDefault="00851569" w:rsidP="000E2A9E">
      <w:pPr>
        <w:ind w:right="141"/>
        <w:jc w:val="both"/>
        <w:rPr>
          <w:b/>
          <w:bCs/>
          <w:sz w:val="20"/>
          <w:szCs w:val="20"/>
        </w:rPr>
      </w:pPr>
    </w:p>
    <w:p w14:paraId="3EF97828" w14:textId="038367E9" w:rsidR="00851569" w:rsidRDefault="00851569" w:rsidP="000E2A9E">
      <w:pPr>
        <w:ind w:right="141"/>
        <w:jc w:val="both"/>
        <w:rPr>
          <w:b/>
          <w:bCs/>
          <w:sz w:val="20"/>
          <w:szCs w:val="20"/>
        </w:rPr>
      </w:pPr>
    </w:p>
    <w:p w14:paraId="6335F842" w14:textId="77777777" w:rsidR="00851569" w:rsidRDefault="00851569" w:rsidP="000E2A9E">
      <w:pPr>
        <w:ind w:right="141"/>
        <w:jc w:val="both"/>
        <w:rPr>
          <w:b/>
          <w:bCs/>
          <w:sz w:val="20"/>
          <w:szCs w:val="20"/>
        </w:rPr>
      </w:pPr>
    </w:p>
    <w:p w14:paraId="1FAE1439" w14:textId="77777777" w:rsidR="00C85E35" w:rsidRPr="000E2A9E" w:rsidRDefault="00C85E35" w:rsidP="000E2A9E">
      <w:pPr>
        <w:ind w:right="141"/>
        <w:jc w:val="both"/>
        <w:rPr>
          <w:b/>
          <w:bCs/>
          <w:sz w:val="20"/>
          <w:szCs w:val="20"/>
        </w:rPr>
      </w:pPr>
    </w:p>
    <w:p w14:paraId="0348653C" w14:textId="77777777" w:rsidR="00634A21" w:rsidRPr="000E2A9E" w:rsidRDefault="00634A21" w:rsidP="000E2A9E">
      <w:pPr>
        <w:ind w:right="141"/>
        <w:jc w:val="center"/>
        <w:rPr>
          <w:b/>
          <w:bCs/>
          <w:sz w:val="20"/>
          <w:szCs w:val="20"/>
        </w:rPr>
      </w:pPr>
      <w:r w:rsidRPr="000E2A9E">
        <w:rPr>
          <w:b/>
          <w:bCs/>
          <w:sz w:val="20"/>
          <w:szCs w:val="20"/>
        </w:rPr>
        <w:t>Art. 7</w:t>
      </w:r>
    </w:p>
    <w:p w14:paraId="0B60711D" w14:textId="77777777" w:rsidR="00634A21" w:rsidRPr="000E2A9E" w:rsidRDefault="00634A21" w:rsidP="000E2A9E">
      <w:pPr>
        <w:ind w:right="141"/>
        <w:jc w:val="center"/>
        <w:rPr>
          <w:b/>
          <w:bCs/>
          <w:strike/>
          <w:sz w:val="20"/>
          <w:szCs w:val="20"/>
        </w:rPr>
      </w:pPr>
      <w:r w:rsidRPr="000E2A9E">
        <w:rPr>
          <w:b/>
          <w:bCs/>
          <w:sz w:val="20"/>
          <w:szCs w:val="20"/>
        </w:rPr>
        <w:t>(Garanzia)</w:t>
      </w:r>
    </w:p>
    <w:p w14:paraId="0DE00F80" w14:textId="0A05E2AB" w:rsidR="00634A21" w:rsidRPr="000E2A9E" w:rsidRDefault="00634A21" w:rsidP="000E2A9E">
      <w:pPr>
        <w:numPr>
          <w:ilvl w:val="0"/>
          <w:numId w:val="10"/>
        </w:numPr>
        <w:ind w:right="141"/>
        <w:jc w:val="both"/>
        <w:rPr>
          <w:strike/>
          <w:sz w:val="20"/>
          <w:szCs w:val="20"/>
        </w:rPr>
      </w:pPr>
      <w:r w:rsidRPr="000E2A9E">
        <w:rPr>
          <w:sz w:val="20"/>
          <w:szCs w:val="20"/>
        </w:rPr>
        <w:t xml:space="preserve">Il CAA dichiara di aver stipulato una polizza assicurativa per la responsabilità civile, al fine di garantire danni diretti ed indiretti provocati nello svolgimento dell’attività oggetto della convenzione agli organismi pagatori, alla regione, agli utenti del servizio e agli enti pubblici affidatari delle funzioni di cui all’art. </w:t>
      </w:r>
      <w:r w:rsidR="00A50959">
        <w:rPr>
          <w:sz w:val="20"/>
          <w:szCs w:val="20"/>
        </w:rPr>
        <w:t>6</w:t>
      </w:r>
      <w:r w:rsidRPr="000E2A9E">
        <w:rPr>
          <w:sz w:val="20"/>
          <w:szCs w:val="20"/>
        </w:rPr>
        <w:t xml:space="preserve"> bis del </w:t>
      </w:r>
      <w:proofErr w:type="spellStart"/>
      <w:r w:rsidRPr="000E2A9E">
        <w:rPr>
          <w:sz w:val="20"/>
          <w:szCs w:val="20"/>
        </w:rPr>
        <w:t>D.Lgs.</w:t>
      </w:r>
      <w:proofErr w:type="spellEnd"/>
      <w:r w:rsidRPr="000E2A9E">
        <w:rPr>
          <w:sz w:val="20"/>
          <w:szCs w:val="20"/>
        </w:rPr>
        <w:t xml:space="preserve"> </w:t>
      </w:r>
      <w:r w:rsidR="00A50959">
        <w:rPr>
          <w:sz w:val="20"/>
          <w:szCs w:val="20"/>
        </w:rPr>
        <w:t>74/20188.</w:t>
      </w:r>
      <w:r w:rsidRPr="000E2A9E">
        <w:rPr>
          <w:sz w:val="20"/>
          <w:szCs w:val="20"/>
        </w:rPr>
        <w:t xml:space="preserve"> </w:t>
      </w:r>
    </w:p>
    <w:p w14:paraId="67BF612D" w14:textId="77777777" w:rsidR="00634A21" w:rsidRPr="000E2A9E" w:rsidRDefault="00634A21" w:rsidP="000E2A9E">
      <w:pPr>
        <w:ind w:right="141"/>
        <w:jc w:val="both"/>
        <w:rPr>
          <w:b/>
          <w:bCs/>
          <w:sz w:val="20"/>
          <w:szCs w:val="20"/>
        </w:rPr>
      </w:pPr>
    </w:p>
    <w:p w14:paraId="33FFFB70" w14:textId="77777777" w:rsidR="00634A21" w:rsidRPr="000E2A9E" w:rsidRDefault="00634A21" w:rsidP="000E2A9E">
      <w:pPr>
        <w:ind w:right="141"/>
        <w:jc w:val="center"/>
        <w:rPr>
          <w:b/>
          <w:bCs/>
          <w:sz w:val="20"/>
          <w:szCs w:val="20"/>
        </w:rPr>
      </w:pPr>
      <w:r w:rsidRPr="000E2A9E">
        <w:rPr>
          <w:b/>
          <w:bCs/>
          <w:sz w:val="20"/>
          <w:szCs w:val="20"/>
        </w:rPr>
        <w:t>Art. 8</w:t>
      </w:r>
    </w:p>
    <w:p w14:paraId="7E5DD20C" w14:textId="77777777" w:rsidR="00634A21" w:rsidRPr="000E2A9E" w:rsidRDefault="00634A21" w:rsidP="000E2A9E">
      <w:pPr>
        <w:ind w:right="141"/>
        <w:jc w:val="center"/>
        <w:rPr>
          <w:b/>
          <w:bCs/>
          <w:sz w:val="20"/>
          <w:szCs w:val="20"/>
        </w:rPr>
      </w:pPr>
      <w:r w:rsidRPr="000E2A9E">
        <w:rPr>
          <w:b/>
          <w:bCs/>
          <w:sz w:val="20"/>
          <w:szCs w:val="20"/>
        </w:rPr>
        <w:t>(Efficacia e durata)</w:t>
      </w:r>
    </w:p>
    <w:p w14:paraId="705018CF" w14:textId="6E76A948" w:rsidR="00634A21" w:rsidRPr="000E2A9E" w:rsidRDefault="00634A21" w:rsidP="000E2A9E">
      <w:pPr>
        <w:numPr>
          <w:ilvl w:val="0"/>
          <w:numId w:val="1"/>
        </w:numPr>
        <w:ind w:right="141"/>
        <w:jc w:val="both"/>
        <w:rPr>
          <w:sz w:val="20"/>
          <w:szCs w:val="20"/>
        </w:rPr>
      </w:pPr>
      <w:r w:rsidRPr="000E2A9E">
        <w:rPr>
          <w:sz w:val="20"/>
          <w:szCs w:val="20"/>
        </w:rPr>
        <w:t xml:space="preserve">La presente convenzione ha efficacia a partire dalla data di sottoscrizione e fino </w:t>
      </w:r>
      <w:r w:rsidRPr="00023194">
        <w:rPr>
          <w:color w:val="000000" w:themeColor="text1"/>
          <w:sz w:val="20"/>
          <w:szCs w:val="20"/>
        </w:rPr>
        <w:t xml:space="preserve">al </w:t>
      </w:r>
      <w:r w:rsidR="00CE5F7C" w:rsidRPr="00023194">
        <w:rPr>
          <w:color w:val="000000" w:themeColor="text1"/>
          <w:sz w:val="20"/>
          <w:szCs w:val="20"/>
        </w:rPr>
        <w:t>31/12/2023</w:t>
      </w:r>
      <w:r w:rsidRPr="00023194">
        <w:rPr>
          <w:color w:val="000000" w:themeColor="text1"/>
          <w:sz w:val="20"/>
          <w:szCs w:val="20"/>
        </w:rPr>
        <w:t xml:space="preserve">, salvo </w:t>
      </w:r>
      <w:r w:rsidRPr="000E2A9E">
        <w:rPr>
          <w:sz w:val="20"/>
          <w:szCs w:val="20"/>
        </w:rPr>
        <w:t>il verificarsi delle ipotesi di cui agli articoli 9 e 10.</w:t>
      </w:r>
    </w:p>
    <w:p w14:paraId="4BD4A02E" w14:textId="77777777" w:rsidR="00634A21" w:rsidRPr="000E2A9E" w:rsidRDefault="00634A21" w:rsidP="000E2A9E">
      <w:pPr>
        <w:numPr>
          <w:ilvl w:val="0"/>
          <w:numId w:val="1"/>
        </w:numPr>
        <w:ind w:right="141"/>
        <w:jc w:val="both"/>
        <w:rPr>
          <w:sz w:val="20"/>
          <w:szCs w:val="20"/>
        </w:rPr>
      </w:pPr>
      <w:r w:rsidRPr="000E2A9E">
        <w:rPr>
          <w:sz w:val="20"/>
          <w:szCs w:val="20"/>
        </w:rPr>
        <w:t>È facoltà del CAA sospendere temporaneamente lo svolgimento delle attività di cui all’art. 2, qualora le informazioni di cui alla lettera d) dell’articolo 3, indichino l’approssimarsi del superamento della disponibilità dei fondi impegnati a favore del CAA.</w:t>
      </w:r>
    </w:p>
    <w:p w14:paraId="3711DC9A" w14:textId="77777777" w:rsidR="00634A21" w:rsidRPr="000E2A9E" w:rsidRDefault="00634A21" w:rsidP="000E2A9E">
      <w:pPr>
        <w:autoSpaceDE w:val="0"/>
        <w:autoSpaceDN w:val="0"/>
        <w:adjustRightInd w:val="0"/>
        <w:ind w:right="141"/>
        <w:jc w:val="both"/>
        <w:rPr>
          <w:sz w:val="20"/>
          <w:szCs w:val="20"/>
        </w:rPr>
      </w:pPr>
    </w:p>
    <w:p w14:paraId="4348DC42" w14:textId="77777777" w:rsidR="00634A21" w:rsidRPr="000E2A9E" w:rsidRDefault="00634A21" w:rsidP="00CE5F7C">
      <w:pPr>
        <w:ind w:right="141"/>
        <w:jc w:val="center"/>
        <w:rPr>
          <w:b/>
          <w:bCs/>
          <w:sz w:val="20"/>
          <w:szCs w:val="20"/>
        </w:rPr>
      </w:pPr>
      <w:r w:rsidRPr="000E2A9E">
        <w:rPr>
          <w:b/>
          <w:bCs/>
          <w:sz w:val="20"/>
          <w:szCs w:val="20"/>
        </w:rPr>
        <w:t>Art. 9</w:t>
      </w:r>
    </w:p>
    <w:p w14:paraId="5D36A16C" w14:textId="77777777" w:rsidR="00634A21" w:rsidRPr="000E2A9E" w:rsidRDefault="00634A21" w:rsidP="00CE5F7C">
      <w:pPr>
        <w:ind w:right="141"/>
        <w:jc w:val="center"/>
        <w:rPr>
          <w:b/>
          <w:bCs/>
          <w:sz w:val="20"/>
          <w:szCs w:val="20"/>
        </w:rPr>
      </w:pPr>
      <w:r w:rsidRPr="000E2A9E">
        <w:rPr>
          <w:b/>
          <w:bCs/>
          <w:sz w:val="20"/>
          <w:szCs w:val="20"/>
        </w:rPr>
        <w:t>(Recesso unilaterale)</w:t>
      </w:r>
    </w:p>
    <w:p w14:paraId="13DB9716" w14:textId="77777777" w:rsidR="00634A21" w:rsidRPr="000E2A9E" w:rsidRDefault="00634A21" w:rsidP="000E2A9E">
      <w:pPr>
        <w:numPr>
          <w:ilvl w:val="0"/>
          <w:numId w:val="4"/>
        </w:numPr>
        <w:tabs>
          <w:tab w:val="clear" w:pos="360"/>
          <w:tab w:val="num" w:pos="426"/>
        </w:tabs>
        <w:autoSpaceDE w:val="0"/>
        <w:autoSpaceDN w:val="0"/>
        <w:adjustRightInd w:val="0"/>
        <w:ind w:left="426" w:right="141" w:hanging="426"/>
        <w:jc w:val="both"/>
        <w:rPr>
          <w:sz w:val="20"/>
          <w:szCs w:val="20"/>
        </w:rPr>
      </w:pPr>
      <w:r w:rsidRPr="000E2A9E">
        <w:rPr>
          <w:sz w:val="20"/>
          <w:szCs w:val="20"/>
        </w:rPr>
        <w:t>Entrambe le parti possono esercitare la facoltà di recesso ai sensi dell’art. 1373, 2° comma, del codice civile comunicando tale volontà, mediante raccomandata con un preavviso di almeno 3 mesi.</w:t>
      </w:r>
    </w:p>
    <w:p w14:paraId="6A3FDB37" w14:textId="77777777" w:rsidR="00634A21" w:rsidRPr="000E2A9E" w:rsidRDefault="00634A21" w:rsidP="000E2A9E">
      <w:pPr>
        <w:numPr>
          <w:ilvl w:val="0"/>
          <w:numId w:val="4"/>
        </w:numPr>
        <w:tabs>
          <w:tab w:val="clear" w:pos="360"/>
          <w:tab w:val="num" w:pos="426"/>
        </w:tabs>
        <w:autoSpaceDE w:val="0"/>
        <w:autoSpaceDN w:val="0"/>
        <w:adjustRightInd w:val="0"/>
        <w:ind w:left="426" w:right="141" w:hanging="426"/>
        <w:jc w:val="both"/>
        <w:rPr>
          <w:sz w:val="20"/>
          <w:szCs w:val="20"/>
        </w:rPr>
      </w:pPr>
      <w:r w:rsidRPr="000E2A9E">
        <w:rPr>
          <w:sz w:val="20"/>
          <w:szCs w:val="20"/>
        </w:rPr>
        <w:t>In caso di risoluzione il CAA è tenuto a darne tempestiva comunicazione all’utente.</w:t>
      </w:r>
    </w:p>
    <w:p w14:paraId="2EC9BDF9" w14:textId="77777777" w:rsidR="00634A21" w:rsidRPr="000E2A9E" w:rsidRDefault="00634A21" w:rsidP="000E2A9E">
      <w:pPr>
        <w:autoSpaceDE w:val="0"/>
        <w:autoSpaceDN w:val="0"/>
        <w:adjustRightInd w:val="0"/>
        <w:ind w:right="141"/>
        <w:jc w:val="both"/>
        <w:rPr>
          <w:sz w:val="20"/>
          <w:szCs w:val="20"/>
        </w:rPr>
      </w:pPr>
    </w:p>
    <w:p w14:paraId="0C89D001" w14:textId="77777777" w:rsidR="00634A21" w:rsidRPr="000E2A9E" w:rsidRDefault="00634A21" w:rsidP="00CE5F7C">
      <w:pPr>
        <w:ind w:right="141"/>
        <w:jc w:val="center"/>
        <w:rPr>
          <w:b/>
          <w:bCs/>
          <w:sz w:val="20"/>
          <w:szCs w:val="20"/>
        </w:rPr>
      </w:pPr>
      <w:r w:rsidRPr="000E2A9E">
        <w:rPr>
          <w:b/>
          <w:bCs/>
          <w:sz w:val="20"/>
          <w:szCs w:val="20"/>
        </w:rPr>
        <w:t>ART. 10</w:t>
      </w:r>
    </w:p>
    <w:p w14:paraId="1DFD61F9" w14:textId="77777777" w:rsidR="00634A21" w:rsidRPr="000E2A9E" w:rsidRDefault="00634A21" w:rsidP="00CE5F7C">
      <w:pPr>
        <w:ind w:right="141"/>
        <w:jc w:val="center"/>
        <w:rPr>
          <w:b/>
          <w:bCs/>
          <w:sz w:val="20"/>
          <w:szCs w:val="20"/>
        </w:rPr>
      </w:pPr>
      <w:r w:rsidRPr="000E2A9E">
        <w:rPr>
          <w:b/>
          <w:bCs/>
          <w:sz w:val="20"/>
          <w:szCs w:val="20"/>
        </w:rPr>
        <w:t>(Clausola risolutiva espressa)</w:t>
      </w:r>
    </w:p>
    <w:p w14:paraId="1CA45C5C" w14:textId="77777777" w:rsidR="00634A21" w:rsidRPr="000E2A9E" w:rsidRDefault="00634A21" w:rsidP="000E2A9E">
      <w:pPr>
        <w:numPr>
          <w:ilvl w:val="0"/>
          <w:numId w:val="11"/>
        </w:numPr>
        <w:autoSpaceDE w:val="0"/>
        <w:autoSpaceDN w:val="0"/>
        <w:adjustRightInd w:val="0"/>
        <w:ind w:right="141"/>
        <w:jc w:val="both"/>
        <w:rPr>
          <w:sz w:val="20"/>
          <w:szCs w:val="20"/>
        </w:rPr>
      </w:pPr>
      <w:r w:rsidRPr="000E2A9E">
        <w:rPr>
          <w:sz w:val="20"/>
          <w:szCs w:val="20"/>
        </w:rPr>
        <w:t>Il contratto si risolve di diritto ai sensi e per gli effetti dell’art. 1456 del Codice Civile:</w:t>
      </w:r>
    </w:p>
    <w:p w14:paraId="6877F329" w14:textId="697777BF" w:rsidR="00634A21" w:rsidRPr="000E2A9E" w:rsidRDefault="00634A21" w:rsidP="000E2A9E">
      <w:pPr>
        <w:numPr>
          <w:ilvl w:val="0"/>
          <w:numId w:val="7"/>
        </w:numPr>
        <w:autoSpaceDE w:val="0"/>
        <w:autoSpaceDN w:val="0"/>
        <w:adjustRightInd w:val="0"/>
        <w:ind w:right="141"/>
        <w:jc w:val="both"/>
        <w:rPr>
          <w:sz w:val="20"/>
          <w:szCs w:val="20"/>
        </w:rPr>
      </w:pPr>
      <w:r w:rsidRPr="000E2A9E">
        <w:rPr>
          <w:sz w:val="20"/>
          <w:szCs w:val="20"/>
        </w:rPr>
        <w:t xml:space="preserve">nell’ipotesi di cui all’art.2 comma 3 del DM 27/03/2008, cioè </w:t>
      </w:r>
      <w:r w:rsidR="00A50959">
        <w:rPr>
          <w:sz w:val="20"/>
          <w:szCs w:val="20"/>
        </w:rPr>
        <w:t>di</w:t>
      </w:r>
      <w:r w:rsidRPr="000E2A9E">
        <w:rPr>
          <w:sz w:val="20"/>
          <w:szCs w:val="20"/>
        </w:rPr>
        <w:t xml:space="preserve"> riscontro, a seguito dell’attività di vigilanza di cui all’art.11, della carenza dei requisiti di cui agli artt. 7 e 8 del medesimo decreto;</w:t>
      </w:r>
    </w:p>
    <w:p w14:paraId="5CB85F82" w14:textId="1102C5CF" w:rsidR="00634A21" w:rsidRPr="000E2A9E" w:rsidRDefault="00634A21" w:rsidP="000E2A9E">
      <w:pPr>
        <w:numPr>
          <w:ilvl w:val="0"/>
          <w:numId w:val="7"/>
        </w:numPr>
        <w:autoSpaceDE w:val="0"/>
        <w:autoSpaceDN w:val="0"/>
        <w:adjustRightInd w:val="0"/>
        <w:ind w:right="141"/>
        <w:jc w:val="both"/>
        <w:rPr>
          <w:sz w:val="20"/>
          <w:szCs w:val="20"/>
        </w:rPr>
      </w:pPr>
      <w:r w:rsidRPr="000E2A9E">
        <w:rPr>
          <w:sz w:val="20"/>
          <w:szCs w:val="20"/>
        </w:rPr>
        <w:t>in caso di</w:t>
      </w:r>
      <w:r w:rsidR="00A50959">
        <w:rPr>
          <w:sz w:val="20"/>
          <w:szCs w:val="20"/>
        </w:rPr>
        <w:t xml:space="preserve"> accertamento</w:t>
      </w:r>
      <w:r w:rsidRPr="000E2A9E">
        <w:rPr>
          <w:sz w:val="20"/>
          <w:szCs w:val="20"/>
        </w:rPr>
        <w:t xml:space="preserve"> non conformità nelle prestazioni fornite dal CAA ai sensi dell’articolo 2, su oltre il 50% delle “richieste annuali” che costituiscono il campione di</w:t>
      </w:r>
      <w:r w:rsidR="00A50959">
        <w:rPr>
          <w:sz w:val="20"/>
          <w:szCs w:val="20"/>
        </w:rPr>
        <w:t xml:space="preserve"> controllo</w:t>
      </w:r>
      <w:r w:rsidRPr="000E2A9E">
        <w:rPr>
          <w:sz w:val="20"/>
          <w:szCs w:val="20"/>
        </w:rPr>
        <w:t xml:space="preserve"> cui all’articolo 11</w:t>
      </w:r>
    </w:p>
    <w:p w14:paraId="2834E27B" w14:textId="77777777" w:rsidR="00634A21" w:rsidRPr="000E2A9E" w:rsidRDefault="00634A21" w:rsidP="000E2A9E">
      <w:pPr>
        <w:numPr>
          <w:ilvl w:val="0"/>
          <w:numId w:val="11"/>
        </w:numPr>
        <w:autoSpaceDE w:val="0"/>
        <w:autoSpaceDN w:val="0"/>
        <w:adjustRightInd w:val="0"/>
        <w:ind w:right="141"/>
        <w:jc w:val="both"/>
        <w:rPr>
          <w:sz w:val="20"/>
          <w:szCs w:val="20"/>
        </w:rPr>
      </w:pPr>
      <w:r w:rsidRPr="000E2A9E">
        <w:rPr>
          <w:sz w:val="20"/>
          <w:szCs w:val="20"/>
        </w:rPr>
        <w:t>La risoluzione comporta l’obbligo per il CAA di completare comunque le attività eventualmente in corso al momento del ricevimento della comunicazione da parte della Regione e di consegnare all’utente la documentazione in loro possesso, senza poter opporre eccezione alcuna e pretendere qualsiasi compenso.</w:t>
      </w:r>
    </w:p>
    <w:p w14:paraId="0FE163E0" w14:textId="77777777" w:rsidR="00634A21" w:rsidRPr="000E2A9E" w:rsidRDefault="00634A21" w:rsidP="000E2A9E">
      <w:pPr>
        <w:autoSpaceDE w:val="0"/>
        <w:autoSpaceDN w:val="0"/>
        <w:adjustRightInd w:val="0"/>
        <w:ind w:left="360" w:right="141"/>
        <w:jc w:val="both"/>
        <w:rPr>
          <w:sz w:val="20"/>
          <w:szCs w:val="20"/>
        </w:rPr>
      </w:pPr>
      <w:r w:rsidRPr="000E2A9E">
        <w:rPr>
          <w:sz w:val="20"/>
          <w:szCs w:val="20"/>
        </w:rPr>
        <w:t>,.</w:t>
      </w:r>
    </w:p>
    <w:p w14:paraId="54C13E06" w14:textId="77777777" w:rsidR="00634A21" w:rsidRPr="000E2A9E" w:rsidRDefault="00634A21" w:rsidP="000E2A9E">
      <w:pPr>
        <w:autoSpaceDE w:val="0"/>
        <w:autoSpaceDN w:val="0"/>
        <w:adjustRightInd w:val="0"/>
        <w:ind w:right="141"/>
        <w:jc w:val="both"/>
        <w:rPr>
          <w:sz w:val="20"/>
          <w:szCs w:val="20"/>
        </w:rPr>
      </w:pPr>
    </w:p>
    <w:p w14:paraId="1475481F" w14:textId="77777777" w:rsidR="00634A21" w:rsidRPr="000E2A9E" w:rsidRDefault="00634A21" w:rsidP="00CE5F7C">
      <w:pPr>
        <w:ind w:right="141"/>
        <w:jc w:val="center"/>
        <w:rPr>
          <w:b/>
          <w:bCs/>
          <w:strike/>
          <w:sz w:val="20"/>
          <w:szCs w:val="20"/>
        </w:rPr>
      </w:pPr>
      <w:r w:rsidRPr="000E2A9E">
        <w:rPr>
          <w:b/>
          <w:bCs/>
          <w:sz w:val="20"/>
          <w:szCs w:val="20"/>
        </w:rPr>
        <w:t>Art. 11</w:t>
      </w:r>
    </w:p>
    <w:p w14:paraId="725C7BDD" w14:textId="77777777" w:rsidR="00634A21" w:rsidRPr="000E2A9E" w:rsidRDefault="00634A21" w:rsidP="00CE5F7C">
      <w:pPr>
        <w:ind w:right="141"/>
        <w:jc w:val="center"/>
        <w:rPr>
          <w:b/>
          <w:bCs/>
          <w:sz w:val="20"/>
          <w:szCs w:val="20"/>
        </w:rPr>
      </w:pPr>
      <w:r w:rsidRPr="000E2A9E">
        <w:rPr>
          <w:b/>
          <w:bCs/>
          <w:sz w:val="20"/>
          <w:szCs w:val="20"/>
        </w:rPr>
        <w:t>(Controlli)</w:t>
      </w:r>
    </w:p>
    <w:p w14:paraId="6108CCBD" w14:textId="55465CC1" w:rsidR="00634A21" w:rsidRPr="005468D2" w:rsidRDefault="00634A21" w:rsidP="000E2A9E">
      <w:pPr>
        <w:numPr>
          <w:ilvl w:val="0"/>
          <w:numId w:val="12"/>
        </w:numPr>
        <w:autoSpaceDE w:val="0"/>
        <w:autoSpaceDN w:val="0"/>
        <w:adjustRightInd w:val="0"/>
        <w:ind w:right="141"/>
        <w:jc w:val="both"/>
        <w:rPr>
          <w:color w:val="000000" w:themeColor="text1"/>
          <w:sz w:val="20"/>
          <w:szCs w:val="20"/>
        </w:rPr>
      </w:pPr>
      <w:r w:rsidRPr="000E2A9E">
        <w:rPr>
          <w:sz w:val="20"/>
          <w:szCs w:val="20"/>
        </w:rPr>
        <w:t>La Regione effettua il controllo sulla corretta esecuzione delle prestazioni fornite dal CAA di cui all’articolo 2, su un campione pari al 5% delle imprese beneficiarie, estratto secondo criteri casuali e di rischio stabiliti con apposito atto della competente struttura.</w:t>
      </w:r>
      <w:r w:rsidR="00C823B5">
        <w:rPr>
          <w:sz w:val="20"/>
          <w:szCs w:val="20"/>
        </w:rPr>
        <w:t xml:space="preserve"> </w:t>
      </w:r>
    </w:p>
    <w:p w14:paraId="29A34774" w14:textId="77777777" w:rsidR="00634A21" w:rsidRPr="000E2A9E" w:rsidRDefault="00634A21" w:rsidP="000E2A9E">
      <w:pPr>
        <w:numPr>
          <w:ilvl w:val="0"/>
          <w:numId w:val="12"/>
        </w:numPr>
        <w:autoSpaceDE w:val="0"/>
        <w:autoSpaceDN w:val="0"/>
        <w:adjustRightInd w:val="0"/>
        <w:ind w:right="141"/>
        <w:jc w:val="both"/>
        <w:rPr>
          <w:sz w:val="20"/>
          <w:szCs w:val="20"/>
        </w:rPr>
      </w:pPr>
      <w:r w:rsidRPr="000E2A9E">
        <w:rPr>
          <w:sz w:val="20"/>
          <w:szCs w:val="20"/>
        </w:rPr>
        <w:t>Il controllo può prevedere una visita presso la sede del CAA che si impegna a consentire la visione della documentazione necessaria.</w:t>
      </w:r>
    </w:p>
    <w:p w14:paraId="77F8E9FB" w14:textId="2D60AB31" w:rsidR="00634A21" w:rsidRPr="000E2A9E" w:rsidRDefault="00634A21" w:rsidP="000E2A9E">
      <w:pPr>
        <w:numPr>
          <w:ilvl w:val="0"/>
          <w:numId w:val="12"/>
        </w:numPr>
        <w:autoSpaceDE w:val="0"/>
        <w:autoSpaceDN w:val="0"/>
        <w:adjustRightInd w:val="0"/>
        <w:ind w:right="141"/>
        <w:jc w:val="both"/>
        <w:rPr>
          <w:sz w:val="20"/>
          <w:szCs w:val="20"/>
        </w:rPr>
      </w:pPr>
      <w:r w:rsidRPr="000E2A9E">
        <w:rPr>
          <w:sz w:val="20"/>
          <w:szCs w:val="20"/>
        </w:rPr>
        <w:t xml:space="preserve">In relazione ai risultati dell’attività di controllo dell’Amministrazione regionale, qualora vengano riscontrate non conformità nelle prestazioni fornite dal CAA ai sensi dell’articolo 2 </w:t>
      </w:r>
      <w:r w:rsidRPr="00D6251F">
        <w:rPr>
          <w:sz w:val="20"/>
          <w:szCs w:val="20"/>
        </w:rPr>
        <w:t xml:space="preserve">superiori al </w:t>
      </w:r>
      <w:r w:rsidR="00FD4BFD" w:rsidRPr="00D6251F">
        <w:rPr>
          <w:sz w:val="20"/>
          <w:szCs w:val="20"/>
        </w:rPr>
        <w:t>2</w:t>
      </w:r>
      <w:r w:rsidRPr="00D6251F">
        <w:rPr>
          <w:sz w:val="20"/>
          <w:szCs w:val="20"/>
        </w:rPr>
        <w:t xml:space="preserve">0%, si procederà ad </w:t>
      </w:r>
      <w:r w:rsidRPr="000E2A9E">
        <w:rPr>
          <w:sz w:val="20"/>
          <w:szCs w:val="20"/>
        </w:rPr>
        <w:t>effettuare un controllo su una ulteriore percentuale del 5%.</w:t>
      </w:r>
    </w:p>
    <w:p w14:paraId="23352EE8" w14:textId="37E88240" w:rsidR="00634A21" w:rsidRPr="00D6251F" w:rsidRDefault="00634A21" w:rsidP="000E2A9E">
      <w:pPr>
        <w:numPr>
          <w:ilvl w:val="0"/>
          <w:numId w:val="12"/>
        </w:numPr>
        <w:autoSpaceDE w:val="0"/>
        <w:autoSpaceDN w:val="0"/>
        <w:adjustRightInd w:val="0"/>
        <w:ind w:right="141"/>
        <w:jc w:val="both"/>
        <w:rPr>
          <w:sz w:val="20"/>
          <w:szCs w:val="20"/>
        </w:rPr>
      </w:pPr>
      <w:r w:rsidRPr="000E2A9E">
        <w:rPr>
          <w:sz w:val="20"/>
          <w:szCs w:val="20"/>
        </w:rPr>
        <w:t>I controlli sulle attività di cui all’art. 2 sono espletati secondo le modalità previste dal manuale operativo.</w:t>
      </w:r>
    </w:p>
    <w:p w14:paraId="4A554356" w14:textId="77777777" w:rsidR="00634A21" w:rsidRPr="000E2A9E" w:rsidRDefault="00634A21" w:rsidP="000E2A9E">
      <w:pPr>
        <w:pStyle w:val="Paragrafoelenco"/>
        <w:spacing w:after="60" w:line="259" w:lineRule="auto"/>
        <w:ind w:left="360" w:firstLine="0"/>
        <w:rPr>
          <w:rFonts w:ascii="Times New Roman" w:hAnsi="Times New Roman"/>
          <w:sz w:val="20"/>
        </w:rPr>
      </w:pPr>
    </w:p>
    <w:p w14:paraId="440517E7" w14:textId="77777777" w:rsidR="00634A21" w:rsidRPr="000E2A9E" w:rsidRDefault="00634A21" w:rsidP="000E2A9E">
      <w:pPr>
        <w:autoSpaceDE w:val="0"/>
        <w:autoSpaceDN w:val="0"/>
        <w:adjustRightInd w:val="0"/>
        <w:ind w:right="141"/>
        <w:jc w:val="both"/>
        <w:rPr>
          <w:sz w:val="20"/>
          <w:szCs w:val="20"/>
        </w:rPr>
      </w:pPr>
    </w:p>
    <w:p w14:paraId="1272D4B5" w14:textId="77777777" w:rsidR="00634A21" w:rsidRPr="000E2A9E" w:rsidRDefault="00634A21" w:rsidP="00CE5F7C">
      <w:pPr>
        <w:ind w:right="141"/>
        <w:jc w:val="center"/>
        <w:rPr>
          <w:b/>
          <w:bCs/>
          <w:sz w:val="20"/>
          <w:szCs w:val="20"/>
        </w:rPr>
      </w:pPr>
      <w:r w:rsidRPr="000E2A9E">
        <w:rPr>
          <w:b/>
          <w:bCs/>
          <w:sz w:val="20"/>
          <w:szCs w:val="20"/>
        </w:rPr>
        <w:t>Art. 12</w:t>
      </w:r>
    </w:p>
    <w:p w14:paraId="5A56EAC9" w14:textId="77777777" w:rsidR="00634A21" w:rsidRPr="000E2A9E" w:rsidRDefault="00634A21" w:rsidP="00CE5F7C">
      <w:pPr>
        <w:ind w:right="141"/>
        <w:jc w:val="center"/>
        <w:rPr>
          <w:b/>
          <w:bCs/>
          <w:sz w:val="20"/>
          <w:szCs w:val="20"/>
        </w:rPr>
      </w:pPr>
      <w:r w:rsidRPr="000E2A9E">
        <w:rPr>
          <w:b/>
          <w:bCs/>
          <w:sz w:val="20"/>
          <w:szCs w:val="20"/>
        </w:rPr>
        <w:t>(Corrispettivo)</w:t>
      </w:r>
    </w:p>
    <w:p w14:paraId="537A025A" w14:textId="7A141E46" w:rsidR="00634A21" w:rsidRPr="00023194" w:rsidRDefault="00634A21" w:rsidP="000E2A9E">
      <w:pPr>
        <w:numPr>
          <w:ilvl w:val="0"/>
          <w:numId w:val="13"/>
        </w:numPr>
        <w:autoSpaceDE w:val="0"/>
        <w:autoSpaceDN w:val="0"/>
        <w:adjustRightInd w:val="0"/>
        <w:ind w:right="141"/>
        <w:jc w:val="both"/>
        <w:rPr>
          <w:color w:val="000000" w:themeColor="text1"/>
          <w:sz w:val="20"/>
          <w:szCs w:val="20"/>
        </w:rPr>
      </w:pPr>
      <w:r w:rsidRPr="000E2A9E">
        <w:rPr>
          <w:sz w:val="20"/>
          <w:szCs w:val="20"/>
        </w:rPr>
        <w:t xml:space="preserve">Il </w:t>
      </w:r>
      <w:r w:rsidRPr="00023194">
        <w:rPr>
          <w:color w:val="000000" w:themeColor="text1"/>
          <w:sz w:val="20"/>
          <w:szCs w:val="20"/>
        </w:rPr>
        <w:t xml:space="preserve">corrispettivo, </w:t>
      </w:r>
      <w:r w:rsidR="00FD4BFD" w:rsidRPr="00023194">
        <w:rPr>
          <w:color w:val="000000" w:themeColor="text1"/>
          <w:sz w:val="20"/>
          <w:szCs w:val="20"/>
        </w:rPr>
        <w:t>comprensivo dell’Imposta sul Valore Aggiunto (IVA)</w:t>
      </w:r>
      <w:r w:rsidRPr="00023194">
        <w:rPr>
          <w:color w:val="000000" w:themeColor="text1"/>
          <w:sz w:val="20"/>
          <w:szCs w:val="20"/>
        </w:rPr>
        <w:t>, è riconosciuto per le dichiarazioni di avvenuto impiego</w:t>
      </w:r>
      <w:r w:rsidR="00FD4BFD" w:rsidRPr="00023194">
        <w:rPr>
          <w:color w:val="000000" w:themeColor="text1"/>
          <w:sz w:val="20"/>
          <w:szCs w:val="20"/>
        </w:rPr>
        <w:t xml:space="preserve"> presentate entro il 30 giugno dell’anno successivo a quello di erogazione</w:t>
      </w:r>
      <w:r w:rsidRPr="00023194">
        <w:rPr>
          <w:color w:val="000000" w:themeColor="text1"/>
          <w:sz w:val="20"/>
          <w:szCs w:val="20"/>
        </w:rPr>
        <w:t>, verificate dal CAA ai sensi dell’articolo 2, fatto salvo quanto previsto dall’articolo 13, comma 2, nella misura seguente:</w:t>
      </w:r>
    </w:p>
    <w:p w14:paraId="0AB90EAA" w14:textId="35FD0246" w:rsidR="00634A21" w:rsidRDefault="00634A21" w:rsidP="000E2A9E">
      <w:pPr>
        <w:numPr>
          <w:ilvl w:val="1"/>
          <w:numId w:val="13"/>
        </w:numPr>
        <w:autoSpaceDE w:val="0"/>
        <w:autoSpaceDN w:val="0"/>
        <w:adjustRightInd w:val="0"/>
        <w:ind w:right="141"/>
        <w:jc w:val="both"/>
        <w:rPr>
          <w:color w:val="000000" w:themeColor="text1"/>
          <w:sz w:val="20"/>
          <w:szCs w:val="20"/>
        </w:rPr>
      </w:pPr>
      <w:r w:rsidRPr="00023194">
        <w:rPr>
          <w:color w:val="000000" w:themeColor="text1"/>
          <w:sz w:val="20"/>
          <w:szCs w:val="20"/>
        </w:rPr>
        <w:t>per le imprese che effettuano lavorazioni esclusivamente in conto proprio</w:t>
      </w:r>
      <w:r w:rsidR="00D6251F">
        <w:rPr>
          <w:color w:val="000000" w:themeColor="text1"/>
          <w:sz w:val="20"/>
          <w:szCs w:val="20"/>
        </w:rPr>
        <w:t>:</w:t>
      </w:r>
      <w:r w:rsidRPr="00023194">
        <w:rPr>
          <w:color w:val="000000" w:themeColor="text1"/>
          <w:sz w:val="20"/>
          <w:szCs w:val="20"/>
        </w:rPr>
        <w:t xml:space="preserve"> euro 25,00;</w:t>
      </w:r>
    </w:p>
    <w:p w14:paraId="535179D8" w14:textId="5198F5AD" w:rsidR="00D6251F" w:rsidRPr="00023194" w:rsidRDefault="00D6251F" w:rsidP="000E2A9E">
      <w:pPr>
        <w:numPr>
          <w:ilvl w:val="1"/>
          <w:numId w:val="13"/>
        </w:numPr>
        <w:autoSpaceDE w:val="0"/>
        <w:autoSpaceDN w:val="0"/>
        <w:adjustRightInd w:val="0"/>
        <w:ind w:right="141"/>
        <w:jc w:val="both"/>
        <w:rPr>
          <w:color w:val="000000" w:themeColor="text1"/>
          <w:sz w:val="20"/>
          <w:szCs w:val="20"/>
        </w:rPr>
      </w:pPr>
      <w:r w:rsidRPr="00023194">
        <w:rPr>
          <w:color w:val="000000" w:themeColor="text1"/>
          <w:sz w:val="20"/>
          <w:szCs w:val="20"/>
        </w:rPr>
        <w:t>per le imprese che effettuano lavorazioni esclusivamente in conto proprio</w:t>
      </w:r>
      <w:r>
        <w:rPr>
          <w:color w:val="000000" w:themeColor="text1"/>
          <w:sz w:val="20"/>
          <w:szCs w:val="20"/>
        </w:rPr>
        <w:t>, con superficie totale maggiore di 100 ettari:</w:t>
      </w:r>
      <w:r w:rsidRPr="00023194">
        <w:rPr>
          <w:color w:val="000000" w:themeColor="text1"/>
          <w:sz w:val="20"/>
          <w:szCs w:val="20"/>
        </w:rPr>
        <w:t xml:space="preserve"> euro </w:t>
      </w:r>
      <w:r w:rsidR="006E5AA0">
        <w:rPr>
          <w:color w:val="000000" w:themeColor="text1"/>
          <w:sz w:val="20"/>
          <w:szCs w:val="20"/>
        </w:rPr>
        <w:t>35</w:t>
      </w:r>
      <w:r w:rsidRPr="00023194">
        <w:rPr>
          <w:color w:val="000000" w:themeColor="text1"/>
          <w:sz w:val="20"/>
          <w:szCs w:val="20"/>
        </w:rPr>
        <w:t>,00</w:t>
      </w:r>
      <w:r w:rsidR="006E5AA0">
        <w:rPr>
          <w:color w:val="000000" w:themeColor="text1"/>
          <w:sz w:val="20"/>
          <w:szCs w:val="20"/>
        </w:rPr>
        <w:t>;</w:t>
      </w:r>
    </w:p>
    <w:p w14:paraId="78744CAC" w14:textId="1BC8526E" w:rsidR="00634A21" w:rsidRPr="00023194" w:rsidRDefault="00634A21" w:rsidP="000E2A9E">
      <w:pPr>
        <w:numPr>
          <w:ilvl w:val="1"/>
          <w:numId w:val="13"/>
        </w:numPr>
        <w:autoSpaceDE w:val="0"/>
        <w:autoSpaceDN w:val="0"/>
        <w:adjustRightInd w:val="0"/>
        <w:ind w:right="141"/>
        <w:jc w:val="both"/>
        <w:rPr>
          <w:color w:val="000000" w:themeColor="text1"/>
          <w:sz w:val="20"/>
          <w:szCs w:val="20"/>
        </w:rPr>
      </w:pPr>
      <w:r w:rsidRPr="00023194">
        <w:rPr>
          <w:color w:val="000000" w:themeColor="text1"/>
          <w:sz w:val="20"/>
          <w:szCs w:val="20"/>
        </w:rPr>
        <w:t>per le imprese che effettuano lavorazioni conto terzi</w:t>
      </w:r>
      <w:r w:rsidR="00D6251F">
        <w:rPr>
          <w:color w:val="000000" w:themeColor="text1"/>
          <w:sz w:val="20"/>
          <w:szCs w:val="20"/>
        </w:rPr>
        <w:t>:</w:t>
      </w:r>
      <w:r w:rsidRPr="00023194">
        <w:rPr>
          <w:color w:val="000000" w:themeColor="text1"/>
          <w:sz w:val="20"/>
          <w:szCs w:val="20"/>
        </w:rPr>
        <w:t xml:space="preserve"> euro 55,00.</w:t>
      </w:r>
    </w:p>
    <w:p w14:paraId="20AE562D" w14:textId="2E9D972D" w:rsidR="00634A21" w:rsidRPr="00023194" w:rsidRDefault="00634A21" w:rsidP="000E2A9E">
      <w:pPr>
        <w:numPr>
          <w:ilvl w:val="0"/>
          <w:numId w:val="13"/>
        </w:numPr>
        <w:autoSpaceDE w:val="0"/>
        <w:autoSpaceDN w:val="0"/>
        <w:adjustRightInd w:val="0"/>
        <w:ind w:right="141"/>
        <w:jc w:val="both"/>
        <w:rPr>
          <w:color w:val="000000" w:themeColor="text1"/>
          <w:sz w:val="20"/>
          <w:szCs w:val="20"/>
        </w:rPr>
      </w:pPr>
      <w:r w:rsidRPr="00023194">
        <w:rPr>
          <w:color w:val="000000" w:themeColor="text1"/>
          <w:sz w:val="20"/>
          <w:szCs w:val="20"/>
        </w:rPr>
        <w:t>Dopo il 30 settembre di ciascun anno può essere richiesto un acconto fino al raggiungimento dell’80%, dell’importo assegnato per l’anno in corso</w:t>
      </w:r>
      <w:r w:rsidR="00746265">
        <w:rPr>
          <w:color w:val="000000" w:themeColor="text1"/>
          <w:sz w:val="20"/>
          <w:szCs w:val="20"/>
        </w:rPr>
        <w:t xml:space="preserve">, </w:t>
      </w:r>
      <w:r w:rsidR="00746265" w:rsidRPr="00D6251F">
        <w:rPr>
          <w:color w:val="000000" w:themeColor="text1"/>
          <w:sz w:val="20"/>
          <w:szCs w:val="20"/>
        </w:rPr>
        <w:t>fino alla concorrenza della disponibilità</w:t>
      </w:r>
      <w:r w:rsidR="00D6251F" w:rsidRPr="00D6251F">
        <w:rPr>
          <w:color w:val="000000" w:themeColor="text1"/>
          <w:sz w:val="20"/>
          <w:szCs w:val="20"/>
        </w:rPr>
        <w:t>,</w:t>
      </w:r>
      <w:r w:rsidR="00746265" w:rsidRPr="00D6251F">
        <w:rPr>
          <w:color w:val="000000" w:themeColor="text1"/>
          <w:sz w:val="20"/>
          <w:szCs w:val="20"/>
        </w:rPr>
        <w:t xml:space="preserve"> per quell’anno</w:t>
      </w:r>
      <w:r w:rsidR="00D6251F" w:rsidRPr="00D6251F">
        <w:rPr>
          <w:color w:val="000000" w:themeColor="text1"/>
          <w:sz w:val="20"/>
          <w:szCs w:val="20"/>
        </w:rPr>
        <w:t>,</w:t>
      </w:r>
      <w:r w:rsidR="00746265" w:rsidRPr="00D6251F">
        <w:rPr>
          <w:color w:val="000000" w:themeColor="text1"/>
          <w:sz w:val="20"/>
          <w:szCs w:val="20"/>
        </w:rPr>
        <w:t xml:space="preserve"> della disponibilità sul capitolo di spesa</w:t>
      </w:r>
      <w:r w:rsidRPr="00D6251F">
        <w:rPr>
          <w:color w:val="000000" w:themeColor="text1"/>
          <w:sz w:val="20"/>
          <w:szCs w:val="20"/>
        </w:rPr>
        <w:t xml:space="preserve">, </w:t>
      </w:r>
      <w:r w:rsidRPr="00023194">
        <w:rPr>
          <w:color w:val="000000" w:themeColor="text1"/>
          <w:sz w:val="20"/>
          <w:szCs w:val="20"/>
        </w:rPr>
        <w:t>previa presentazione di polizza fideiussoria di pari entità</w:t>
      </w:r>
      <w:r w:rsidR="002451A9" w:rsidRPr="00023194">
        <w:rPr>
          <w:color w:val="000000" w:themeColor="text1"/>
          <w:sz w:val="20"/>
          <w:szCs w:val="20"/>
        </w:rPr>
        <w:t>. L</w:t>
      </w:r>
      <w:r w:rsidR="00674AE2" w:rsidRPr="00023194">
        <w:rPr>
          <w:color w:val="000000" w:themeColor="text1"/>
          <w:sz w:val="20"/>
          <w:szCs w:val="20"/>
        </w:rPr>
        <w:t xml:space="preserve">a polizza fideiussoria decorre dalla data di emissione ed ha validità biennale con </w:t>
      </w:r>
      <w:r w:rsidR="00357FFA" w:rsidRPr="00023194">
        <w:rPr>
          <w:color w:val="000000" w:themeColor="text1"/>
          <w:sz w:val="20"/>
          <w:szCs w:val="20"/>
        </w:rPr>
        <w:t xml:space="preserve">la previsione di </w:t>
      </w:r>
      <w:r w:rsidR="00674AE2" w:rsidRPr="00023194">
        <w:rPr>
          <w:color w:val="000000" w:themeColor="text1"/>
          <w:sz w:val="20"/>
          <w:szCs w:val="20"/>
        </w:rPr>
        <w:t>2 rinnovi taciti annuali</w:t>
      </w:r>
      <w:r w:rsidR="002451A9" w:rsidRPr="00023194">
        <w:rPr>
          <w:color w:val="000000" w:themeColor="text1"/>
          <w:sz w:val="20"/>
          <w:szCs w:val="20"/>
        </w:rPr>
        <w:t xml:space="preserve">. </w:t>
      </w:r>
      <w:r w:rsidRPr="00023194">
        <w:rPr>
          <w:color w:val="000000" w:themeColor="text1"/>
          <w:sz w:val="20"/>
          <w:szCs w:val="20"/>
        </w:rPr>
        <w:t>Le erogazioni saranno disposte entro 60 giorni dalla presentazione delle fatture contenenti l’importo comunicato dalla Regione</w:t>
      </w:r>
      <w:r w:rsidR="00FD4BFD" w:rsidRPr="00023194">
        <w:rPr>
          <w:color w:val="000000" w:themeColor="text1"/>
          <w:sz w:val="20"/>
          <w:szCs w:val="20"/>
        </w:rPr>
        <w:t>.</w:t>
      </w:r>
    </w:p>
    <w:p w14:paraId="5EFCE552" w14:textId="2975A4E4" w:rsidR="00634A21" w:rsidRPr="00D6251F" w:rsidRDefault="00634A21" w:rsidP="000E2A9E">
      <w:pPr>
        <w:numPr>
          <w:ilvl w:val="0"/>
          <w:numId w:val="13"/>
        </w:numPr>
        <w:autoSpaceDE w:val="0"/>
        <w:autoSpaceDN w:val="0"/>
        <w:adjustRightInd w:val="0"/>
        <w:ind w:right="141"/>
        <w:jc w:val="both"/>
        <w:rPr>
          <w:sz w:val="20"/>
          <w:szCs w:val="20"/>
        </w:rPr>
      </w:pPr>
      <w:r w:rsidRPr="00023194">
        <w:rPr>
          <w:color w:val="000000" w:themeColor="text1"/>
          <w:sz w:val="20"/>
          <w:szCs w:val="20"/>
        </w:rPr>
        <w:lastRenderedPageBreak/>
        <w:t>La liquidazione del saldo è subordinata all’accertamento da parte della Regione della regolarità delle prestazioni rese, attraverso la ricognizione a livello regionale degli esiti dei controlli afferenti al CAA. Le erogazioni saranno disposte, in assenza di rilievi</w:t>
      </w:r>
      <w:r w:rsidR="00A50959">
        <w:rPr>
          <w:color w:val="000000" w:themeColor="text1"/>
          <w:sz w:val="20"/>
          <w:szCs w:val="20"/>
        </w:rPr>
        <w:t xml:space="preserve"> da parte dei CAA</w:t>
      </w:r>
      <w:r w:rsidRPr="00023194">
        <w:rPr>
          <w:color w:val="000000" w:themeColor="text1"/>
          <w:sz w:val="20"/>
          <w:szCs w:val="20"/>
        </w:rPr>
        <w:t xml:space="preserve">, entro 60 giorni dalla presentazione delle fatture </w:t>
      </w:r>
      <w:r w:rsidRPr="000E2A9E">
        <w:rPr>
          <w:sz w:val="20"/>
          <w:szCs w:val="20"/>
        </w:rPr>
        <w:t>contenenti l’importo comunicato dalla Regione.</w:t>
      </w:r>
    </w:p>
    <w:p w14:paraId="26F6572D" w14:textId="77777777" w:rsidR="00634A21" w:rsidRPr="000E2A9E" w:rsidRDefault="00634A21" w:rsidP="000E2A9E">
      <w:pPr>
        <w:ind w:right="141"/>
        <w:jc w:val="both"/>
        <w:rPr>
          <w:sz w:val="20"/>
          <w:szCs w:val="20"/>
        </w:rPr>
      </w:pPr>
    </w:p>
    <w:p w14:paraId="537B31C3" w14:textId="77777777" w:rsidR="00634A21" w:rsidRPr="000E2A9E" w:rsidRDefault="00634A21" w:rsidP="000E2A9E">
      <w:pPr>
        <w:ind w:right="141"/>
        <w:jc w:val="both"/>
        <w:rPr>
          <w:sz w:val="20"/>
          <w:szCs w:val="20"/>
        </w:rPr>
      </w:pPr>
    </w:p>
    <w:p w14:paraId="3830EC91" w14:textId="77777777" w:rsidR="00634A21" w:rsidRPr="000E2A9E" w:rsidRDefault="00634A21" w:rsidP="00CE5F7C">
      <w:pPr>
        <w:ind w:right="141"/>
        <w:jc w:val="center"/>
        <w:rPr>
          <w:b/>
          <w:bCs/>
          <w:sz w:val="20"/>
          <w:szCs w:val="20"/>
        </w:rPr>
      </w:pPr>
      <w:r w:rsidRPr="000E2A9E">
        <w:rPr>
          <w:b/>
          <w:bCs/>
          <w:sz w:val="20"/>
          <w:szCs w:val="20"/>
        </w:rPr>
        <w:t>Art. 13</w:t>
      </w:r>
    </w:p>
    <w:p w14:paraId="47F051A3" w14:textId="77777777" w:rsidR="00634A21" w:rsidRPr="000E2A9E" w:rsidRDefault="00634A21" w:rsidP="00CE5F7C">
      <w:pPr>
        <w:ind w:right="141"/>
        <w:jc w:val="center"/>
        <w:rPr>
          <w:b/>
          <w:bCs/>
          <w:sz w:val="20"/>
          <w:szCs w:val="20"/>
        </w:rPr>
      </w:pPr>
      <w:r w:rsidRPr="000E2A9E">
        <w:rPr>
          <w:b/>
          <w:bCs/>
          <w:sz w:val="20"/>
          <w:szCs w:val="20"/>
        </w:rPr>
        <w:t>(Penali)</w:t>
      </w:r>
    </w:p>
    <w:p w14:paraId="6978C7AF" w14:textId="77777777" w:rsidR="00634A21" w:rsidRPr="000E2A9E" w:rsidRDefault="00634A21" w:rsidP="000E2A9E">
      <w:pPr>
        <w:numPr>
          <w:ilvl w:val="0"/>
          <w:numId w:val="14"/>
        </w:numPr>
        <w:autoSpaceDE w:val="0"/>
        <w:autoSpaceDN w:val="0"/>
        <w:adjustRightInd w:val="0"/>
        <w:ind w:right="141"/>
        <w:jc w:val="both"/>
        <w:rPr>
          <w:sz w:val="20"/>
          <w:szCs w:val="20"/>
        </w:rPr>
      </w:pPr>
      <w:r w:rsidRPr="000E2A9E">
        <w:rPr>
          <w:sz w:val="20"/>
          <w:szCs w:val="20"/>
        </w:rPr>
        <w:t>Il CAA è responsabile, sotto il profilo amministrativo, civile e penale della regolarità e legittimità del proprio operato per gli obblighi derivanti dalla presente convenzione.</w:t>
      </w:r>
    </w:p>
    <w:p w14:paraId="59916CE0" w14:textId="77777777" w:rsidR="00634A21" w:rsidRPr="000E2A9E" w:rsidRDefault="00634A21" w:rsidP="000E2A9E">
      <w:pPr>
        <w:numPr>
          <w:ilvl w:val="0"/>
          <w:numId w:val="14"/>
        </w:numPr>
        <w:autoSpaceDE w:val="0"/>
        <w:autoSpaceDN w:val="0"/>
        <w:adjustRightInd w:val="0"/>
        <w:ind w:right="141"/>
        <w:jc w:val="both"/>
        <w:rPr>
          <w:sz w:val="20"/>
          <w:szCs w:val="20"/>
        </w:rPr>
      </w:pPr>
      <w:r w:rsidRPr="000E2A9E">
        <w:rPr>
          <w:sz w:val="20"/>
          <w:szCs w:val="20"/>
        </w:rPr>
        <w:t>In relazione ai risultati dei controlli di cui all’articolo 11, nel caso di non conformità nelle prestazioni fornite dal CAA ai sensi dell’articolo 2</w:t>
      </w:r>
      <w:r w:rsidRPr="000E2A9E">
        <w:rPr>
          <w:sz w:val="20"/>
          <w:szCs w:val="20"/>
          <w:u w:val="single"/>
        </w:rPr>
        <w:t xml:space="preserve">, </w:t>
      </w:r>
      <w:r w:rsidRPr="000E2A9E">
        <w:rPr>
          <w:sz w:val="20"/>
          <w:szCs w:val="20"/>
        </w:rPr>
        <w:t>verranno applicate penali nel modo seguente:</w:t>
      </w:r>
    </w:p>
    <w:p w14:paraId="3B0AA138" w14:textId="00C9DC45" w:rsidR="00634A21" w:rsidRPr="000E2A9E" w:rsidRDefault="00634A21" w:rsidP="000E2A9E">
      <w:pPr>
        <w:numPr>
          <w:ilvl w:val="0"/>
          <w:numId w:val="15"/>
        </w:numPr>
        <w:autoSpaceDE w:val="0"/>
        <w:autoSpaceDN w:val="0"/>
        <w:adjustRightInd w:val="0"/>
        <w:ind w:right="141"/>
        <w:jc w:val="both"/>
        <w:rPr>
          <w:sz w:val="20"/>
          <w:szCs w:val="20"/>
        </w:rPr>
      </w:pPr>
      <w:r w:rsidRPr="000E2A9E">
        <w:rPr>
          <w:sz w:val="20"/>
          <w:szCs w:val="20"/>
          <w:u w:val="single"/>
        </w:rPr>
        <w:t xml:space="preserve">non conformità </w:t>
      </w:r>
      <w:r w:rsidRPr="000E2A9E">
        <w:rPr>
          <w:sz w:val="20"/>
          <w:szCs w:val="20"/>
        </w:rPr>
        <w:t xml:space="preserve">su un numero di istanze inferiore al </w:t>
      </w:r>
      <w:r w:rsidR="00C30A95">
        <w:rPr>
          <w:sz w:val="20"/>
          <w:szCs w:val="20"/>
        </w:rPr>
        <w:t>10</w:t>
      </w:r>
      <w:r w:rsidRPr="000E2A9E">
        <w:rPr>
          <w:sz w:val="20"/>
          <w:szCs w:val="20"/>
        </w:rPr>
        <w:t>% del campione: nessuna penalizzazione;</w:t>
      </w:r>
    </w:p>
    <w:p w14:paraId="21D7C500" w14:textId="34E9B309" w:rsidR="00634A21" w:rsidRPr="00EA4AF7" w:rsidRDefault="00634A21" w:rsidP="000E2A9E">
      <w:pPr>
        <w:numPr>
          <w:ilvl w:val="0"/>
          <w:numId w:val="15"/>
        </w:numPr>
        <w:autoSpaceDE w:val="0"/>
        <w:autoSpaceDN w:val="0"/>
        <w:adjustRightInd w:val="0"/>
        <w:ind w:right="141"/>
        <w:jc w:val="both"/>
        <w:rPr>
          <w:color w:val="000000" w:themeColor="text1"/>
          <w:sz w:val="20"/>
          <w:szCs w:val="20"/>
        </w:rPr>
      </w:pPr>
      <w:r w:rsidRPr="000E2A9E">
        <w:rPr>
          <w:sz w:val="20"/>
          <w:szCs w:val="20"/>
          <w:u w:val="single"/>
        </w:rPr>
        <w:t xml:space="preserve">non conformità </w:t>
      </w:r>
      <w:r w:rsidRPr="000E2A9E">
        <w:rPr>
          <w:sz w:val="20"/>
          <w:szCs w:val="20"/>
        </w:rPr>
        <w:t xml:space="preserve">su un </w:t>
      </w:r>
      <w:r w:rsidRPr="00EA4AF7">
        <w:rPr>
          <w:color w:val="000000" w:themeColor="text1"/>
          <w:sz w:val="20"/>
          <w:szCs w:val="20"/>
        </w:rPr>
        <w:t xml:space="preserve">numero di istanze comprese tra il </w:t>
      </w:r>
      <w:r w:rsidR="00C30A95">
        <w:rPr>
          <w:color w:val="000000" w:themeColor="text1"/>
          <w:sz w:val="20"/>
          <w:szCs w:val="20"/>
        </w:rPr>
        <w:t>10</w:t>
      </w:r>
      <w:r w:rsidRPr="00EA4AF7">
        <w:rPr>
          <w:color w:val="000000" w:themeColor="text1"/>
          <w:sz w:val="20"/>
          <w:szCs w:val="20"/>
        </w:rPr>
        <w:t>% ed il 1</w:t>
      </w:r>
      <w:r w:rsidR="00C30A95">
        <w:rPr>
          <w:color w:val="000000" w:themeColor="text1"/>
          <w:sz w:val="20"/>
          <w:szCs w:val="20"/>
        </w:rPr>
        <w:t>5</w:t>
      </w:r>
      <w:r w:rsidRPr="00EA4AF7">
        <w:rPr>
          <w:color w:val="000000" w:themeColor="text1"/>
          <w:sz w:val="20"/>
          <w:szCs w:val="20"/>
        </w:rPr>
        <w:t xml:space="preserve">% del campione: verrà applicata una trattenuta sul corrispettivo totale annuale </w:t>
      </w:r>
      <w:r w:rsidR="00357FFA" w:rsidRPr="00EA4AF7">
        <w:rPr>
          <w:color w:val="000000" w:themeColor="text1"/>
          <w:sz w:val="20"/>
          <w:szCs w:val="20"/>
        </w:rPr>
        <w:t xml:space="preserve">al netto di IVA </w:t>
      </w:r>
      <w:r w:rsidRPr="00EA4AF7">
        <w:rPr>
          <w:color w:val="000000" w:themeColor="text1"/>
          <w:sz w:val="20"/>
          <w:szCs w:val="20"/>
        </w:rPr>
        <w:t xml:space="preserve">pari alla percentuale di </w:t>
      </w:r>
      <w:r w:rsidRPr="00EA4AF7">
        <w:rPr>
          <w:color w:val="000000" w:themeColor="text1"/>
          <w:sz w:val="20"/>
          <w:szCs w:val="20"/>
          <w:u w:val="single"/>
        </w:rPr>
        <w:t xml:space="preserve">non conformità </w:t>
      </w:r>
      <w:r w:rsidRPr="00EA4AF7">
        <w:rPr>
          <w:color w:val="000000" w:themeColor="text1"/>
          <w:sz w:val="20"/>
          <w:szCs w:val="20"/>
        </w:rPr>
        <w:t>rilevata;</w:t>
      </w:r>
    </w:p>
    <w:p w14:paraId="6DAD5ACD" w14:textId="088AF6DA" w:rsidR="00634A21" w:rsidRPr="00EA4AF7" w:rsidRDefault="00634A21" w:rsidP="000E2A9E">
      <w:pPr>
        <w:numPr>
          <w:ilvl w:val="0"/>
          <w:numId w:val="15"/>
        </w:numPr>
        <w:autoSpaceDE w:val="0"/>
        <w:autoSpaceDN w:val="0"/>
        <w:adjustRightInd w:val="0"/>
        <w:ind w:right="141"/>
        <w:jc w:val="both"/>
        <w:rPr>
          <w:color w:val="000000" w:themeColor="text1"/>
          <w:sz w:val="20"/>
          <w:szCs w:val="20"/>
        </w:rPr>
      </w:pPr>
      <w:r w:rsidRPr="00EA4AF7">
        <w:rPr>
          <w:color w:val="000000" w:themeColor="text1"/>
          <w:sz w:val="20"/>
          <w:szCs w:val="20"/>
          <w:u w:val="single"/>
        </w:rPr>
        <w:t xml:space="preserve">non conformità </w:t>
      </w:r>
      <w:r w:rsidRPr="00EA4AF7">
        <w:rPr>
          <w:color w:val="000000" w:themeColor="text1"/>
          <w:sz w:val="20"/>
          <w:szCs w:val="20"/>
        </w:rPr>
        <w:t>su un numero di istanze comprese tra il 1</w:t>
      </w:r>
      <w:r w:rsidR="00C30A95">
        <w:rPr>
          <w:color w:val="000000" w:themeColor="text1"/>
          <w:sz w:val="20"/>
          <w:szCs w:val="20"/>
        </w:rPr>
        <w:t>5</w:t>
      </w:r>
      <w:r w:rsidRPr="00EA4AF7">
        <w:rPr>
          <w:color w:val="000000" w:themeColor="text1"/>
          <w:sz w:val="20"/>
          <w:szCs w:val="20"/>
        </w:rPr>
        <w:t>% ed il 2</w:t>
      </w:r>
      <w:r w:rsidR="00C30A95">
        <w:rPr>
          <w:color w:val="000000" w:themeColor="text1"/>
          <w:sz w:val="20"/>
          <w:szCs w:val="20"/>
        </w:rPr>
        <w:t>5</w:t>
      </w:r>
      <w:r w:rsidRPr="00EA4AF7">
        <w:rPr>
          <w:color w:val="000000" w:themeColor="text1"/>
          <w:sz w:val="20"/>
          <w:szCs w:val="20"/>
        </w:rPr>
        <w:t xml:space="preserve">% del campione: verrà applicata una trattenuta sul corrispettivo totale annuale </w:t>
      </w:r>
      <w:r w:rsidR="00357FFA" w:rsidRPr="00EA4AF7">
        <w:rPr>
          <w:color w:val="000000" w:themeColor="text1"/>
          <w:sz w:val="20"/>
          <w:szCs w:val="20"/>
        </w:rPr>
        <w:t xml:space="preserve">al netto di IVA </w:t>
      </w:r>
      <w:r w:rsidRPr="00EA4AF7">
        <w:rPr>
          <w:color w:val="000000" w:themeColor="text1"/>
          <w:sz w:val="20"/>
          <w:szCs w:val="20"/>
        </w:rPr>
        <w:t xml:space="preserve">pari al doppio della percentuale di </w:t>
      </w:r>
      <w:r w:rsidRPr="00EA4AF7">
        <w:rPr>
          <w:color w:val="000000" w:themeColor="text1"/>
          <w:sz w:val="20"/>
          <w:szCs w:val="20"/>
          <w:u w:val="single"/>
        </w:rPr>
        <w:t xml:space="preserve">non conformità </w:t>
      </w:r>
      <w:r w:rsidRPr="00EA4AF7">
        <w:rPr>
          <w:color w:val="000000" w:themeColor="text1"/>
          <w:sz w:val="20"/>
          <w:szCs w:val="20"/>
        </w:rPr>
        <w:t>rilevata;</w:t>
      </w:r>
    </w:p>
    <w:p w14:paraId="2E816774" w14:textId="39DF1DFA" w:rsidR="00634A21" w:rsidRPr="00EA4AF7" w:rsidRDefault="00634A21" w:rsidP="000E2A9E">
      <w:pPr>
        <w:numPr>
          <w:ilvl w:val="0"/>
          <w:numId w:val="15"/>
        </w:numPr>
        <w:autoSpaceDE w:val="0"/>
        <w:autoSpaceDN w:val="0"/>
        <w:adjustRightInd w:val="0"/>
        <w:ind w:right="141"/>
        <w:jc w:val="both"/>
        <w:rPr>
          <w:color w:val="000000" w:themeColor="text1"/>
          <w:sz w:val="20"/>
          <w:szCs w:val="20"/>
        </w:rPr>
      </w:pPr>
      <w:r w:rsidRPr="00EA4AF7">
        <w:rPr>
          <w:color w:val="000000" w:themeColor="text1"/>
          <w:sz w:val="20"/>
          <w:szCs w:val="20"/>
          <w:u w:val="single"/>
        </w:rPr>
        <w:t xml:space="preserve">non conformità </w:t>
      </w:r>
      <w:r w:rsidRPr="00EA4AF7">
        <w:rPr>
          <w:color w:val="000000" w:themeColor="text1"/>
          <w:sz w:val="20"/>
          <w:szCs w:val="20"/>
        </w:rPr>
        <w:t>su un numero di istanze comprese tra il 2</w:t>
      </w:r>
      <w:r w:rsidR="00C30A95">
        <w:rPr>
          <w:color w:val="000000" w:themeColor="text1"/>
          <w:sz w:val="20"/>
          <w:szCs w:val="20"/>
        </w:rPr>
        <w:t>5</w:t>
      </w:r>
      <w:r w:rsidRPr="00EA4AF7">
        <w:rPr>
          <w:color w:val="000000" w:themeColor="text1"/>
          <w:sz w:val="20"/>
          <w:szCs w:val="20"/>
        </w:rPr>
        <w:t>% ed il 5</w:t>
      </w:r>
      <w:r w:rsidR="00C30A95">
        <w:rPr>
          <w:color w:val="000000" w:themeColor="text1"/>
          <w:sz w:val="20"/>
          <w:szCs w:val="20"/>
        </w:rPr>
        <w:t>0</w:t>
      </w:r>
      <w:r w:rsidRPr="00EA4AF7">
        <w:rPr>
          <w:color w:val="000000" w:themeColor="text1"/>
          <w:sz w:val="20"/>
          <w:szCs w:val="20"/>
        </w:rPr>
        <w:t>% del campione: non verrà corrisposto alcun compenso per l’annualità in questione;</w:t>
      </w:r>
    </w:p>
    <w:p w14:paraId="530A820D" w14:textId="3EE70573" w:rsidR="00C97429" w:rsidRDefault="00634A21" w:rsidP="00C97429">
      <w:pPr>
        <w:numPr>
          <w:ilvl w:val="0"/>
          <w:numId w:val="15"/>
        </w:numPr>
        <w:autoSpaceDE w:val="0"/>
        <w:autoSpaceDN w:val="0"/>
        <w:adjustRightInd w:val="0"/>
        <w:ind w:left="709" w:right="141"/>
        <w:jc w:val="both"/>
        <w:rPr>
          <w:color w:val="000000" w:themeColor="text1"/>
          <w:sz w:val="20"/>
          <w:szCs w:val="20"/>
        </w:rPr>
      </w:pPr>
      <w:r w:rsidRPr="00EA4AF7">
        <w:rPr>
          <w:color w:val="000000" w:themeColor="text1"/>
          <w:sz w:val="20"/>
          <w:szCs w:val="20"/>
          <w:u w:val="single"/>
        </w:rPr>
        <w:t xml:space="preserve">non conformità </w:t>
      </w:r>
      <w:r w:rsidRPr="00EA4AF7">
        <w:rPr>
          <w:color w:val="000000" w:themeColor="text1"/>
          <w:sz w:val="20"/>
          <w:szCs w:val="20"/>
        </w:rPr>
        <w:t>su un numero di istanze superiore al 5</w:t>
      </w:r>
      <w:r w:rsidR="00C30A95">
        <w:rPr>
          <w:color w:val="000000" w:themeColor="text1"/>
          <w:sz w:val="20"/>
          <w:szCs w:val="20"/>
        </w:rPr>
        <w:t>0</w:t>
      </w:r>
      <w:r w:rsidRPr="00EA4AF7">
        <w:rPr>
          <w:color w:val="000000" w:themeColor="text1"/>
          <w:sz w:val="20"/>
          <w:szCs w:val="20"/>
        </w:rPr>
        <w:t xml:space="preserve">% del campione: non sarà erogato alcun </w:t>
      </w:r>
      <w:r w:rsidR="00357FFA" w:rsidRPr="00EA4AF7">
        <w:rPr>
          <w:color w:val="000000" w:themeColor="text1"/>
          <w:sz w:val="20"/>
          <w:szCs w:val="20"/>
        </w:rPr>
        <w:t>compenso,</w:t>
      </w:r>
      <w:r w:rsidRPr="00EA4AF7">
        <w:rPr>
          <w:color w:val="000000" w:themeColor="text1"/>
          <w:sz w:val="20"/>
          <w:szCs w:val="20"/>
        </w:rPr>
        <w:t xml:space="preserve"> la Regione avvierà la procedura di recupero dell’acconto erogato e la convenzione dovrà ritenersi risolta di diritto ai sensi dell’art. 9 della presente convenzione.</w:t>
      </w:r>
      <w:r w:rsidR="00C97429">
        <w:rPr>
          <w:color w:val="000000" w:themeColor="text1"/>
          <w:sz w:val="20"/>
          <w:szCs w:val="20"/>
        </w:rPr>
        <w:tab/>
        <w:t xml:space="preserve">          </w:t>
      </w:r>
    </w:p>
    <w:p w14:paraId="57723E68" w14:textId="77777777" w:rsidR="00634A21" w:rsidRPr="000E2A9E" w:rsidRDefault="00634A21" w:rsidP="000E2A9E">
      <w:pPr>
        <w:numPr>
          <w:ilvl w:val="0"/>
          <w:numId w:val="14"/>
        </w:numPr>
        <w:autoSpaceDE w:val="0"/>
        <w:autoSpaceDN w:val="0"/>
        <w:adjustRightInd w:val="0"/>
        <w:ind w:right="141"/>
        <w:jc w:val="both"/>
        <w:rPr>
          <w:sz w:val="20"/>
          <w:szCs w:val="20"/>
        </w:rPr>
      </w:pPr>
      <w:r w:rsidRPr="00EA4AF7">
        <w:rPr>
          <w:color w:val="000000" w:themeColor="text1"/>
          <w:sz w:val="20"/>
          <w:szCs w:val="20"/>
        </w:rPr>
        <w:t xml:space="preserve">Ai fini del presente articolo sono prese in considerazione soltanto le </w:t>
      </w:r>
      <w:r w:rsidRPr="00EA4AF7">
        <w:rPr>
          <w:color w:val="000000" w:themeColor="text1"/>
          <w:sz w:val="20"/>
          <w:szCs w:val="20"/>
          <w:u w:val="single"/>
        </w:rPr>
        <w:t xml:space="preserve">non conformità </w:t>
      </w:r>
      <w:r w:rsidRPr="00EA4AF7">
        <w:rPr>
          <w:color w:val="000000" w:themeColor="text1"/>
          <w:sz w:val="20"/>
          <w:szCs w:val="20"/>
        </w:rPr>
        <w:t xml:space="preserve">nelle prestazioni fornite dal CAA di cui all’articolo 2, che determinano assegnazioni in eccesso alle </w:t>
      </w:r>
      <w:r w:rsidRPr="000E2A9E">
        <w:rPr>
          <w:sz w:val="20"/>
          <w:szCs w:val="20"/>
        </w:rPr>
        <w:t xml:space="preserve">imprese di oltre 100 litri di carburante o assegnazioni in eccesso di oltre il 5% del quantitativo di carburante spettante. </w:t>
      </w:r>
    </w:p>
    <w:p w14:paraId="54D10042" w14:textId="77777777" w:rsidR="00634A21" w:rsidRPr="000E2A9E" w:rsidRDefault="00634A21" w:rsidP="000E2A9E">
      <w:pPr>
        <w:numPr>
          <w:ilvl w:val="0"/>
          <w:numId w:val="14"/>
        </w:numPr>
        <w:autoSpaceDE w:val="0"/>
        <w:autoSpaceDN w:val="0"/>
        <w:adjustRightInd w:val="0"/>
        <w:ind w:right="141"/>
        <w:jc w:val="both"/>
        <w:rPr>
          <w:sz w:val="20"/>
          <w:szCs w:val="20"/>
        </w:rPr>
      </w:pPr>
      <w:r w:rsidRPr="000E2A9E">
        <w:rPr>
          <w:sz w:val="20"/>
          <w:szCs w:val="20"/>
        </w:rPr>
        <w:t xml:space="preserve">Qualora la Regione fosse condannata al pagamento di somme di danaro a qualunque titolo a causa di </w:t>
      </w:r>
      <w:r w:rsidRPr="000E2A9E">
        <w:rPr>
          <w:sz w:val="20"/>
          <w:szCs w:val="20"/>
          <w:u w:val="single"/>
        </w:rPr>
        <w:t xml:space="preserve">non conformità riscontrate </w:t>
      </w:r>
      <w:r w:rsidRPr="000E2A9E">
        <w:rPr>
          <w:sz w:val="20"/>
          <w:szCs w:val="20"/>
        </w:rPr>
        <w:t>nelle prestazioni fornite da parte del CAA, la Regione provvede a rivalersi sulla garanzia assicurativa di cui all’art. 7, salvo l’ulteriore rivalsa fino a concorrenza dell’onere sopportato.</w:t>
      </w:r>
    </w:p>
    <w:p w14:paraId="7103D411" w14:textId="77777777" w:rsidR="00634A21" w:rsidRPr="000E2A9E" w:rsidRDefault="00634A21" w:rsidP="000E2A9E">
      <w:pPr>
        <w:ind w:right="141"/>
        <w:jc w:val="both"/>
        <w:rPr>
          <w:b/>
          <w:bCs/>
          <w:sz w:val="20"/>
          <w:szCs w:val="20"/>
        </w:rPr>
      </w:pPr>
    </w:p>
    <w:p w14:paraId="3AEB8630" w14:textId="77777777" w:rsidR="00634A21" w:rsidRPr="000E2A9E" w:rsidRDefault="00634A21" w:rsidP="00CE5F7C">
      <w:pPr>
        <w:ind w:right="141"/>
        <w:jc w:val="center"/>
        <w:rPr>
          <w:b/>
          <w:bCs/>
          <w:sz w:val="20"/>
          <w:szCs w:val="20"/>
        </w:rPr>
      </w:pPr>
      <w:r w:rsidRPr="000E2A9E">
        <w:rPr>
          <w:b/>
          <w:bCs/>
          <w:sz w:val="20"/>
          <w:szCs w:val="20"/>
        </w:rPr>
        <w:t>Art. 14</w:t>
      </w:r>
    </w:p>
    <w:p w14:paraId="7887BC92" w14:textId="77777777" w:rsidR="00634A21" w:rsidRPr="000E2A9E" w:rsidRDefault="00634A21" w:rsidP="00CE5F7C">
      <w:pPr>
        <w:ind w:right="141"/>
        <w:jc w:val="center"/>
        <w:rPr>
          <w:b/>
          <w:bCs/>
          <w:sz w:val="20"/>
          <w:szCs w:val="20"/>
        </w:rPr>
      </w:pPr>
      <w:r w:rsidRPr="000E2A9E">
        <w:rPr>
          <w:b/>
          <w:bCs/>
          <w:sz w:val="20"/>
          <w:szCs w:val="20"/>
        </w:rPr>
        <w:t>(Foro competente)</w:t>
      </w:r>
    </w:p>
    <w:p w14:paraId="0A5A24C7" w14:textId="77777777" w:rsidR="00634A21" w:rsidRPr="000E2A9E" w:rsidRDefault="00634A21" w:rsidP="000E2A9E">
      <w:pPr>
        <w:numPr>
          <w:ilvl w:val="0"/>
          <w:numId w:val="16"/>
        </w:numPr>
        <w:autoSpaceDE w:val="0"/>
        <w:autoSpaceDN w:val="0"/>
        <w:adjustRightInd w:val="0"/>
        <w:ind w:right="141"/>
        <w:jc w:val="both"/>
        <w:rPr>
          <w:sz w:val="20"/>
          <w:szCs w:val="20"/>
        </w:rPr>
      </w:pPr>
      <w:r w:rsidRPr="000E2A9E">
        <w:rPr>
          <w:sz w:val="20"/>
          <w:szCs w:val="20"/>
        </w:rPr>
        <w:t>Per tutte le questioni relative ai rapporti tra la Regione Marche e il CAA, sarà competente in via esclusiva il Foro di Ancona.</w:t>
      </w:r>
    </w:p>
    <w:p w14:paraId="3F41A3F6" w14:textId="77777777" w:rsidR="00634A21" w:rsidRPr="000E2A9E" w:rsidRDefault="00634A21" w:rsidP="000E2A9E">
      <w:pPr>
        <w:ind w:right="141"/>
        <w:jc w:val="both"/>
        <w:rPr>
          <w:b/>
          <w:bCs/>
          <w:sz w:val="20"/>
          <w:szCs w:val="20"/>
        </w:rPr>
      </w:pPr>
    </w:p>
    <w:p w14:paraId="543BDAA6" w14:textId="77777777" w:rsidR="00634A21" w:rsidRPr="000E2A9E" w:rsidRDefault="00634A21" w:rsidP="00CE5F7C">
      <w:pPr>
        <w:ind w:right="141"/>
        <w:jc w:val="center"/>
        <w:rPr>
          <w:b/>
          <w:bCs/>
          <w:sz w:val="20"/>
          <w:szCs w:val="20"/>
        </w:rPr>
      </w:pPr>
      <w:r w:rsidRPr="000E2A9E">
        <w:rPr>
          <w:b/>
          <w:bCs/>
          <w:sz w:val="20"/>
          <w:szCs w:val="20"/>
        </w:rPr>
        <w:t>Art. 15</w:t>
      </w:r>
    </w:p>
    <w:p w14:paraId="173FFAAF" w14:textId="77777777" w:rsidR="00634A21" w:rsidRPr="000E2A9E" w:rsidRDefault="00634A21" w:rsidP="00CE5F7C">
      <w:pPr>
        <w:ind w:right="141"/>
        <w:jc w:val="center"/>
        <w:rPr>
          <w:b/>
          <w:bCs/>
          <w:sz w:val="20"/>
          <w:szCs w:val="20"/>
        </w:rPr>
      </w:pPr>
      <w:r w:rsidRPr="000E2A9E">
        <w:rPr>
          <w:b/>
          <w:bCs/>
          <w:sz w:val="20"/>
          <w:szCs w:val="20"/>
        </w:rPr>
        <w:t>(Spese di stipula)</w:t>
      </w:r>
    </w:p>
    <w:p w14:paraId="0C80C007" w14:textId="77777777" w:rsidR="00634A21" w:rsidRPr="000E2A9E" w:rsidRDefault="00634A21" w:rsidP="000E2A9E">
      <w:pPr>
        <w:numPr>
          <w:ilvl w:val="0"/>
          <w:numId w:val="17"/>
        </w:numPr>
        <w:autoSpaceDE w:val="0"/>
        <w:autoSpaceDN w:val="0"/>
        <w:adjustRightInd w:val="0"/>
        <w:ind w:right="141"/>
        <w:jc w:val="both"/>
        <w:rPr>
          <w:sz w:val="20"/>
          <w:szCs w:val="20"/>
        </w:rPr>
      </w:pPr>
      <w:r w:rsidRPr="000E2A9E">
        <w:rPr>
          <w:sz w:val="20"/>
          <w:szCs w:val="20"/>
        </w:rPr>
        <w:t>Le spese di copia e di bollo alla stipula della presente convenzione sono a carico del CAA.</w:t>
      </w:r>
    </w:p>
    <w:p w14:paraId="425385B7" w14:textId="77777777" w:rsidR="00634A21" w:rsidRPr="000E2A9E" w:rsidRDefault="00634A21" w:rsidP="000E2A9E">
      <w:pPr>
        <w:numPr>
          <w:ilvl w:val="0"/>
          <w:numId w:val="17"/>
        </w:numPr>
        <w:autoSpaceDE w:val="0"/>
        <w:autoSpaceDN w:val="0"/>
        <w:adjustRightInd w:val="0"/>
        <w:ind w:right="141"/>
        <w:jc w:val="both"/>
        <w:rPr>
          <w:sz w:val="20"/>
          <w:szCs w:val="20"/>
        </w:rPr>
      </w:pPr>
      <w:r w:rsidRPr="000E2A9E">
        <w:rPr>
          <w:sz w:val="20"/>
          <w:szCs w:val="20"/>
        </w:rPr>
        <w:t xml:space="preserve">Il presente atto è redatto in unico originale su carta resa legale. </w:t>
      </w:r>
    </w:p>
    <w:p w14:paraId="193D87AA" w14:textId="77777777" w:rsidR="00634A21" w:rsidRPr="000E2A9E" w:rsidRDefault="00634A21" w:rsidP="000E2A9E">
      <w:pPr>
        <w:ind w:right="141"/>
        <w:jc w:val="both"/>
        <w:rPr>
          <w:sz w:val="20"/>
          <w:szCs w:val="20"/>
        </w:rPr>
      </w:pPr>
    </w:p>
    <w:p w14:paraId="688A317D" w14:textId="77777777" w:rsidR="00634A21" w:rsidRPr="000E2A9E" w:rsidRDefault="00634A21" w:rsidP="000E2A9E">
      <w:pPr>
        <w:ind w:right="141"/>
        <w:jc w:val="both"/>
        <w:rPr>
          <w:sz w:val="20"/>
          <w:szCs w:val="20"/>
        </w:rPr>
      </w:pPr>
      <w:r w:rsidRPr="000E2A9E">
        <w:rPr>
          <w:sz w:val="20"/>
          <w:szCs w:val="20"/>
        </w:rPr>
        <w:t>Letto, confermato e sottoscritto per approvazione in calce al presente foglio ed in calce ad ogni allegato.</w:t>
      </w:r>
    </w:p>
    <w:p w14:paraId="3C582F80" w14:textId="1E23193E" w:rsidR="00CE5F7C" w:rsidRDefault="00CE5F7C" w:rsidP="000E2A9E">
      <w:pPr>
        <w:ind w:right="6804"/>
        <w:jc w:val="both"/>
        <w:rPr>
          <w:sz w:val="20"/>
          <w:szCs w:val="20"/>
        </w:rPr>
      </w:pPr>
    </w:p>
    <w:p w14:paraId="438C2DE6" w14:textId="77777777" w:rsidR="00CE5F7C" w:rsidRDefault="00CE5F7C" w:rsidP="000E2A9E">
      <w:pPr>
        <w:ind w:right="6804"/>
        <w:jc w:val="both"/>
        <w:rPr>
          <w:sz w:val="20"/>
          <w:szCs w:val="20"/>
        </w:rPr>
      </w:pPr>
    </w:p>
    <w:p w14:paraId="1899731C" w14:textId="77B02A6A" w:rsidR="00634A21" w:rsidRPr="000E2A9E" w:rsidRDefault="00634A21" w:rsidP="000E2A9E">
      <w:pPr>
        <w:ind w:right="6804"/>
        <w:jc w:val="both"/>
        <w:rPr>
          <w:sz w:val="20"/>
          <w:szCs w:val="20"/>
        </w:rPr>
      </w:pPr>
      <w:r w:rsidRPr="000E2A9E">
        <w:rPr>
          <w:sz w:val="20"/>
          <w:szCs w:val="20"/>
        </w:rPr>
        <w:t>Per la Regione Marche</w:t>
      </w:r>
    </w:p>
    <w:p w14:paraId="6D0F1BF3" w14:textId="77777777" w:rsidR="00CE5F7C" w:rsidRDefault="00CE5F7C" w:rsidP="000E2A9E">
      <w:pPr>
        <w:ind w:right="6804"/>
        <w:jc w:val="both"/>
        <w:rPr>
          <w:sz w:val="20"/>
          <w:szCs w:val="20"/>
        </w:rPr>
      </w:pPr>
    </w:p>
    <w:p w14:paraId="51E1C5D3" w14:textId="4EA6B8DF" w:rsidR="00634A21" w:rsidRPr="000E2A9E" w:rsidRDefault="00634A21" w:rsidP="000E2A9E">
      <w:pPr>
        <w:ind w:right="6804"/>
        <w:jc w:val="both"/>
        <w:rPr>
          <w:sz w:val="20"/>
          <w:szCs w:val="20"/>
        </w:rPr>
      </w:pPr>
      <w:bookmarkStart w:id="0" w:name="_Hlk61524666"/>
      <w:r w:rsidRPr="000E2A9E">
        <w:rPr>
          <w:sz w:val="20"/>
          <w:szCs w:val="20"/>
        </w:rPr>
        <w:t>Il Dirigente del Servizio Politiche agroalimentari</w:t>
      </w:r>
    </w:p>
    <w:bookmarkEnd w:id="0"/>
    <w:p w14:paraId="5D6F0286" w14:textId="77777777" w:rsidR="00634A21" w:rsidRPr="000E2A9E" w:rsidRDefault="00634A21" w:rsidP="000E2A9E">
      <w:pPr>
        <w:ind w:left="4962" w:right="141"/>
        <w:jc w:val="both"/>
        <w:rPr>
          <w:sz w:val="20"/>
          <w:szCs w:val="20"/>
        </w:rPr>
      </w:pPr>
      <w:r w:rsidRPr="000E2A9E">
        <w:rPr>
          <w:sz w:val="20"/>
          <w:szCs w:val="20"/>
        </w:rPr>
        <w:t>Per il Centro di Assistenza Agricola</w:t>
      </w:r>
    </w:p>
    <w:p w14:paraId="48EC36F5" w14:textId="77777777" w:rsidR="00CE5F7C" w:rsidRDefault="00CE5F7C" w:rsidP="000E2A9E">
      <w:pPr>
        <w:ind w:left="4962" w:right="141"/>
        <w:jc w:val="both"/>
        <w:rPr>
          <w:sz w:val="20"/>
          <w:szCs w:val="20"/>
        </w:rPr>
      </w:pPr>
    </w:p>
    <w:p w14:paraId="06C0A47A" w14:textId="1E51F337" w:rsidR="00634A21" w:rsidRPr="000E2A9E" w:rsidRDefault="00634A21" w:rsidP="000E2A9E">
      <w:pPr>
        <w:ind w:left="4962" w:right="141"/>
        <w:jc w:val="both"/>
        <w:rPr>
          <w:sz w:val="20"/>
          <w:szCs w:val="20"/>
        </w:rPr>
      </w:pPr>
      <w:r w:rsidRPr="000E2A9E">
        <w:rPr>
          <w:sz w:val="20"/>
          <w:szCs w:val="20"/>
        </w:rPr>
        <w:tab/>
        <w:t>…………………………</w:t>
      </w:r>
    </w:p>
    <w:p w14:paraId="27728EF9" w14:textId="77777777" w:rsidR="00634A21" w:rsidRPr="000E2A9E" w:rsidRDefault="00634A21" w:rsidP="000E2A9E">
      <w:pPr>
        <w:autoSpaceDE w:val="0"/>
        <w:autoSpaceDN w:val="0"/>
        <w:adjustRightInd w:val="0"/>
        <w:ind w:right="141"/>
        <w:jc w:val="both"/>
        <w:rPr>
          <w:sz w:val="20"/>
          <w:szCs w:val="20"/>
        </w:rPr>
      </w:pPr>
    </w:p>
    <w:p w14:paraId="70E3B833" w14:textId="77777777" w:rsidR="00634A21" w:rsidRPr="000E2A9E" w:rsidRDefault="00634A21" w:rsidP="000E2A9E">
      <w:pPr>
        <w:autoSpaceDE w:val="0"/>
        <w:autoSpaceDN w:val="0"/>
        <w:adjustRightInd w:val="0"/>
        <w:ind w:right="141"/>
        <w:jc w:val="both"/>
        <w:rPr>
          <w:sz w:val="20"/>
          <w:szCs w:val="20"/>
        </w:rPr>
      </w:pPr>
      <w:r w:rsidRPr="000E2A9E">
        <w:rPr>
          <w:sz w:val="20"/>
          <w:szCs w:val="20"/>
        </w:rPr>
        <w:t>Ai sensi dell’articolo 1341 c.c. si approvano specificamente gli articoli 6 (Sicurezza, riservatezza e accesso ai dati) 9 (Recesso unilaterale e risoluzione), 10 (Clausola risolutiva espressa), 13 (Penali), 14 (Foro competente).</w:t>
      </w:r>
    </w:p>
    <w:p w14:paraId="6B1E833F" w14:textId="77777777" w:rsidR="00634A21" w:rsidRPr="000E2A9E" w:rsidRDefault="00634A21" w:rsidP="000E2A9E">
      <w:pPr>
        <w:ind w:right="5386"/>
        <w:jc w:val="both"/>
        <w:rPr>
          <w:sz w:val="20"/>
          <w:szCs w:val="20"/>
        </w:rPr>
      </w:pPr>
    </w:p>
    <w:p w14:paraId="0C9DF882" w14:textId="77777777" w:rsidR="00634A21" w:rsidRPr="000E2A9E" w:rsidRDefault="00634A21" w:rsidP="000E2A9E">
      <w:pPr>
        <w:ind w:right="6095"/>
        <w:jc w:val="both"/>
        <w:rPr>
          <w:sz w:val="20"/>
          <w:szCs w:val="20"/>
        </w:rPr>
      </w:pPr>
      <w:r w:rsidRPr="000E2A9E">
        <w:rPr>
          <w:sz w:val="20"/>
          <w:szCs w:val="20"/>
        </w:rPr>
        <w:t>Per la Regione Marche</w:t>
      </w:r>
    </w:p>
    <w:p w14:paraId="4CD7B88B" w14:textId="5FC61364" w:rsidR="00634A21" w:rsidRDefault="00634A21" w:rsidP="000E2A9E">
      <w:pPr>
        <w:ind w:right="6095"/>
        <w:jc w:val="both"/>
        <w:rPr>
          <w:sz w:val="20"/>
          <w:szCs w:val="20"/>
        </w:rPr>
      </w:pPr>
    </w:p>
    <w:p w14:paraId="401A05C1" w14:textId="77777777" w:rsidR="00CE5F7C" w:rsidRPr="000E2A9E" w:rsidRDefault="00CE5F7C" w:rsidP="00CE5F7C">
      <w:pPr>
        <w:ind w:right="6804"/>
        <w:jc w:val="both"/>
        <w:rPr>
          <w:sz w:val="20"/>
          <w:szCs w:val="20"/>
        </w:rPr>
      </w:pPr>
      <w:r w:rsidRPr="000E2A9E">
        <w:rPr>
          <w:sz w:val="20"/>
          <w:szCs w:val="20"/>
        </w:rPr>
        <w:t>Il Dirigente del Servizio Politiche agroalimentari</w:t>
      </w:r>
    </w:p>
    <w:p w14:paraId="4CE2D72B" w14:textId="77777777" w:rsidR="00CE5F7C" w:rsidRPr="000E2A9E" w:rsidRDefault="00CE5F7C" w:rsidP="000E2A9E">
      <w:pPr>
        <w:ind w:right="6095"/>
        <w:jc w:val="both"/>
        <w:rPr>
          <w:sz w:val="20"/>
          <w:szCs w:val="20"/>
        </w:rPr>
      </w:pPr>
    </w:p>
    <w:p w14:paraId="0ACF9BC5" w14:textId="77777777" w:rsidR="00634A21" w:rsidRPr="000E2A9E" w:rsidRDefault="00634A21" w:rsidP="000E2A9E">
      <w:pPr>
        <w:ind w:left="5529" w:right="141"/>
        <w:jc w:val="both"/>
        <w:rPr>
          <w:sz w:val="20"/>
          <w:szCs w:val="20"/>
        </w:rPr>
      </w:pPr>
      <w:r w:rsidRPr="000E2A9E">
        <w:rPr>
          <w:sz w:val="20"/>
          <w:szCs w:val="20"/>
        </w:rPr>
        <w:t>Per il Centro di Assistenza Agricola</w:t>
      </w:r>
    </w:p>
    <w:p w14:paraId="59977DED" w14:textId="77777777" w:rsidR="00634A21" w:rsidRPr="000E2A9E" w:rsidRDefault="00634A21" w:rsidP="000E2A9E">
      <w:pPr>
        <w:ind w:left="5529" w:right="141"/>
        <w:jc w:val="both"/>
        <w:rPr>
          <w:sz w:val="20"/>
          <w:szCs w:val="20"/>
        </w:rPr>
      </w:pPr>
    </w:p>
    <w:p w14:paraId="6074B289" w14:textId="77777777" w:rsidR="00CE5F7C" w:rsidRPr="000E2A9E" w:rsidRDefault="00CE5F7C" w:rsidP="00CE5F7C">
      <w:pPr>
        <w:ind w:left="4962" w:right="141"/>
        <w:jc w:val="both"/>
        <w:rPr>
          <w:sz w:val="20"/>
          <w:szCs w:val="20"/>
        </w:rPr>
      </w:pPr>
      <w:r w:rsidRPr="000E2A9E">
        <w:rPr>
          <w:sz w:val="20"/>
          <w:szCs w:val="20"/>
        </w:rPr>
        <w:tab/>
        <w:t>…………………………</w:t>
      </w:r>
    </w:p>
    <w:p w14:paraId="77F21D10" w14:textId="77777777" w:rsidR="00CE5F7C" w:rsidRPr="000E2A9E" w:rsidRDefault="00CE5F7C" w:rsidP="00CE5F7C">
      <w:pPr>
        <w:autoSpaceDE w:val="0"/>
        <w:autoSpaceDN w:val="0"/>
        <w:adjustRightInd w:val="0"/>
        <w:ind w:right="141"/>
        <w:jc w:val="both"/>
        <w:rPr>
          <w:sz w:val="20"/>
          <w:szCs w:val="20"/>
        </w:rPr>
      </w:pPr>
    </w:p>
    <w:p w14:paraId="1D51A546" w14:textId="77777777" w:rsidR="00634A21" w:rsidRPr="000E2A9E" w:rsidRDefault="00634A21" w:rsidP="00634A21">
      <w:pPr>
        <w:ind w:left="5529" w:right="141"/>
        <w:jc w:val="center"/>
        <w:rPr>
          <w:sz w:val="20"/>
          <w:szCs w:val="20"/>
        </w:rPr>
      </w:pPr>
    </w:p>
    <w:p w14:paraId="61CEA253" w14:textId="4F362C02" w:rsidR="00281145" w:rsidRDefault="00281145" w:rsidP="00634A21">
      <w:pPr>
        <w:ind w:left="5529" w:right="141"/>
        <w:jc w:val="center"/>
        <w:rPr>
          <w:rFonts w:cs="Arial"/>
          <w:sz w:val="20"/>
        </w:rPr>
      </w:pPr>
    </w:p>
    <w:p w14:paraId="2C4BC625" w14:textId="7F8EC58F" w:rsidR="00281145" w:rsidRDefault="00281145" w:rsidP="00634A21">
      <w:pPr>
        <w:ind w:left="5529" w:right="141"/>
        <w:jc w:val="center"/>
        <w:rPr>
          <w:rFonts w:cs="Arial"/>
          <w:sz w:val="20"/>
        </w:rPr>
      </w:pPr>
    </w:p>
    <w:p w14:paraId="233E0E37" w14:textId="77777777" w:rsidR="00281145" w:rsidRPr="00EC23F2" w:rsidRDefault="00281145" w:rsidP="00634A21">
      <w:pPr>
        <w:ind w:left="5529" w:right="141"/>
        <w:jc w:val="center"/>
        <w:rPr>
          <w:rFonts w:cs="Arial"/>
          <w:sz w:val="20"/>
        </w:rPr>
      </w:pPr>
    </w:p>
    <w:p w14:paraId="2B19B2D2" w14:textId="2B6DBFE8" w:rsidR="00634A21" w:rsidRDefault="00281145" w:rsidP="00634A21">
      <w:pPr>
        <w:ind w:left="4962" w:right="141"/>
        <w:jc w:val="center"/>
        <w:rPr>
          <w:rFonts w:ascii="Calibri" w:eastAsiaTheme="minorEastAsia" w:hAnsi="Calibri" w:cs="Calibri"/>
          <w:b/>
          <w:lang w:eastAsia="en-US"/>
        </w:rPr>
      </w:pPr>
      <w:r>
        <w:rPr>
          <w:rFonts w:cs="Arial"/>
          <w:sz w:val="20"/>
        </w:rPr>
        <w:t xml:space="preserve">         </w:t>
      </w:r>
      <w:proofErr w:type="gramStart"/>
      <w:r w:rsidR="00634A21">
        <w:rPr>
          <w:rFonts w:ascii="Calibri" w:eastAsiaTheme="minorEastAsia" w:hAnsi="Calibri" w:cs="Calibri"/>
          <w:b/>
          <w:lang w:eastAsia="en-US"/>
        </w:rPr>
        <w:t xml:space="preserve">ALLEGATO </w:t>
      </w:r>
      <w:r>
        <w:rPr>
          <w:rFonts w:ascii="Calibri" w:eastAsiaTheme="minorEastAsia" w:hAnsi="Calibri" w:cs="Calibri"/>
          <w:b/>
          <w:lang w:eastAsia="en-US"/>
        </w:rPr>
        <w:t xml:space="preserve"> -</w:t>
      </w:r>
      <w:proofErr w:type="gramEnd"/>
      <w:r>
        <w:rPr>
          <w:rFonts w:ascii="Calibri" w:eastAsiaTheme="minorEastAsia" w:hAnsi="Calibri" w:cs="Calibri"/>
          <w:b/>
          <w:lang w:eastAsia="en-US"/>
        </w:rPr>
        <w:t xml:space="preserve">  </w:t>
      </w:r>
      <w:r w:rsidR="00634A21">
        <w:rPr>
          <w:rFonts w:ascii="Calibri" w:eastAsiaTheme="minorEastAsia" w:hAnsi="Calibri" w:cs="Calibri"/>
          <w:b/>
          <w:lang w:eastAsia="en-US"/>
        </w:rPr>
        <w:t xml:space="preserve">A </w:t>
      </w:r>
    </w:p>
    <w:p w14:paraId="13EDEC79" w14:textId="77777777" w:rsidR="00634A21" w:rsidRDefault="00634A21" w:rsidP="00634A21">
      <w:pPr>
        <w:rPr>
          <w:rFonts w:ascii="Calibri" w:eastAsiaTheme="minorEastAsia" w:hAnsi="Calibri" w:cs="Calibri"/>
          <w:b/>
          <w:lang w:eastAsia="en-US"/>
        </w:rPr>
      </w:pPr>
    </w:p>
    <w:p w14:paraId="29958AB1" w14:textId="0ED88349" w:rsidR="00634A21" w:rsidRDefault="00634A21" w:rsidP="00634A21">
      <w:pPr>
        <w:rPr>
          <w:rFonts w:ascii="Calibri" w:eastAsiaTheme="minorEastAsia" w:hAnsi="Calibri" w:cs="Calibri"/>
          <w:b/>
          <w:lang w:eastAsia="en-US"/>
        </w:rPr>
      </w:pPr>
      <w:r>
        <w:rPr>
          <w:rFonts w:ascii="Calibri" w:eastAsiaTheme="minorEastAsia" w:hAnsi="Calibri" w:cs="Calibri"/>
          <w:b/>
          <w:lang w:eastAsia="en-US"/>
        </w:rPr>
        <w:t>D</w:t>
      </w:r>
      <w:r w:rsidRPr="00544CDC">
        <w:rPr>
          <w:rFonts w:ascii="Calibri" w:eastAsiaTheme="minorEastAsia" w:hAnsi="Calibri" w:cs="Calibri"/>
          <w:b/>
          <w:lang w:eastAsia="en-US"/>
        </w:rPr>
        <w:t>ettaglio delle prestazioni (ART.2 Convenzione)</w:t>
      </w:r>
    </w:p>
    <w:p w14:paraId="25D472B0" w14:textId="4865CB61" w:rsidR="000101DB" w:rsidRDefault="000101DB" w:rsidP="00634A21">
      <w:pPr>
        <w:rPr>
          <w:rFonts w:ascii="Calibri" w:eastAsiaTheme="minorEastAsia" w:hAnsi="Calibri" w:cs="Calibri"/>
          <w:b/>
          <w:lang w:eastAsia="en-US"/>
        </w:rPr>
      </w:pPr>
      <w:r>
        <w:rPr>
          <w:rFonts w:ascii="Calibri" w:eastAsiaTheme="minorEastAsia" w:hAnsi="Calibri" w:cs="Calibri"/>
          <w:b/>
          <w:lang w:eastAsia="en-US"/>
        </w:rPr>
        <w:t xml:space="preserve">Descrizione </w:t>
      </w:r>
      <w:r w:rsidR="00281145">
        <w:rPr>
          <w:rFonts w:ascii="Calibri" w:eastAsiaTheme="minorEastAsia" w:hAnsi="Calibri" w:cs="Calibri"/>
          <w:b/>
          <w:lang w:eastAsia="en-US"/>
        </w:rPr>
        <w:t>d</w:t>
      </w:r>
      <w:r w:rsidR="00942827">
        <w:rPr>
          <w:rFonts w:ascii="Calibri" w:eastAsiaTheme="minorEastAsia" w:hAnsi="Calibri" w:cs="Calibri"/>
          <w:b/>
          <w:lang w:eastAsia="en-US"/>
        </w:rPr>
        <w:t>egli adempimenti</w:t>
      </w:r>
      <w:r>
        <w:rPr>
          <w:rFonts w:ascii="Calibri" w:eastAsiaTheme="minorEastAsia" w:hAnsi="Calibri" w:cs="Calibri"/>
          <w:b/>
          <w:lang w:eastAsia="en-US"/>
        </w:rPr>
        <w:t xml:space="preserve"> svolt</w:t>
      </w:r>
      <w:r w:rsidR="00942827">
        <w:rPr>
          <w:rFonts w:ascii="Calibri" w:eastAsiaTheme="minorEastAsia" w:hAnsi="Calibri" w:cs="Calibri"/>
          <w:b/>
          <w:lang w:eastAsia="en-US"/>
        </w:rPr>
        <w:t>i</w:t>
      </w:r>
      <w:r>
        <w:rPr>
          <w:rFonts w:ascii="Calibri" w:eastAsiaTheme="minorEastAsia" w:hAnsi="Calibri" w:cs="Calibri"/>
          <w:b/>
          <w:lang w:eastAsia="en-US"/>
        </w:rPr>
        <w:t xml:space="preserve"> dal CAA </w:t>
      </w:r>
      <w:r w:rsidR="00942827">
        <w:rPr>
          <w:rFonts w:ascii="Calibri" w:eastAsiaTheme="minorEastAsia" w:hAnsi="Calibri" w:cs="Calibri"/>
          <w:b/>
          <w:lang w:eastAsia="en-US"/>
        </w:rPr>
        <w:t>in convenzione con la Regione Marche</w:t>
      </w:r>
    </w:p>
    <w:p w14:paraId="43A21DFE" w14:textId="7436BB2A" w:rsidR="00CF3341" w:rsidRPr="0093132A" w:rsidRDefault="00CF3341" w:rsidP="00634A21">
      <w:pPr>
        <w:rPr>
          <w:rFonts w:ascii="Calibri" w:eastAsiaTheme="minorEastAsia" w:hAnsi="Calibri" w:cs="Calibri"/>
          <w:b/>
          <w:sz w:val="18"/>
          <w:szCs w:val="18"/>
          <w:lang w:eastAsia="en-US"/>
        </w:rPr>
      </w:pPr>
    </w:p>
    <w:p w14:paraId="68F66CA2" w14:textId="04383663" w:rsidR="00634A21" w:rsidRPr="009D61C5" w:rsidRDefault="00942827" w:rsidP="00634A21">
      <w:pPr>
        <w:rPr>
          <w:rFonts w:ascii="Calibri" w:eastAsiaTheme="minorEastAsia" w:hAnsi="Calibri" w:cs="Calibri"/>
          <w:u w:val="single"/>
          <w:lang w:eastAsia="en-US"/>
        </w:rPr>
      </w:pPr>
      <w:r w:rsidRPr="009D61C5">
        <w:rPr>
          <w:rFonts w:ascii="Calibri" w:eastAsiaTheme="minorEastAsia" w:hAnsi="Calibri" w:cs="Calibri"/>
          <w:u w:val="single"/>
          <w:lang w:eastAsia="en-US"/>
        </w:rPr>
        <w:t>Attività svolte in fase di richiesta gasolio agricolo agevolato</w:t>
      </w:r>
      <w:r w:rsidR="00395024" w:rsidRPr="009D61C5">
        <w:rPr>
          <w:rFonts w:ascii="Calibri" w:eastAsiaTheme="minorEastAsia" w:hAnsi="Calibri" w:cs="Calibri"/>
          <w:u w:val="single"/>
          <w:lang w:eastAsia="en-US"/>
        </w:rPr>
        <w:t xml:space="preserve"> (o durante l’annata)</w:t>
      </w:r>
      <w:r w:rsidRPr="009D61C5">
        <w:rPr>
          <w:rFonts w:ascii="Calibri" w:eastAsiaTheme="minorEastAsia" w:hAnsi="Calibri" w:cs="Calibri"/>
          <w:u w:val="single"/>
          <w:lang w:eastAsia="en-US"/>
        </w:rPr>
        <w:t xml:space="preserve"> del richiedente</w:t>
      </w:r>
    </w:p>
    <w:p w14:paraId="17E6C8F7" w14:textId="0BB8626F" w:rsidR="00A87813" w:rsidRPr="00A87813" w:rsidRDefault="00A87813" w:rsidP="00634A21">
      <w:pPr>
        <w:rPr>
          <w:rFonts w:ascii="Calibri" w:eastAsiaTheme="minorEastAsia" w:hAnsi="Calibri" w:cs="Calibri"/>
          <w:sz w:val="8"/>
          <w:szCs w:val="8"/>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
        <w:gridCol w:w="6094"/>
        <w:gridCol w:w="3260"/>
      </w:tblGrid>
      <w:tr w:rsidR="009C703E" w:rsidRPr="009C703E" w14:paraId="7F37EA9E" w14:textId="7FE651DD" w:rsidTr="003351A2">
        <w:trPr>
          <w:trHeight w:val="20"/>
        </w:trPr>
        <w:tc>
          <w:tcPr>
            <w:tcW w:w="422" w:type="dxa"/>
            <w:shd w:val="clear" w:color="auto" w:fill="C5E0B3" w:themeFill="accent6" w:themeFillTint="66"/>
            <w:noWrap/>
            <w:vAlign w:val="center"/>
          </w:tcPr>
          <w:p w14:paraId="6F3C6596" w14:textId="5594FCCE" w:rsidR="009C703E" w:rsidRPr="009C703E" w:rsidRDefault="009C703E" w:rsidP="003351A2">
            <w:pPr>
              <w:rPr>
                <w:rFonts w:ascii="Calibri" w:hAnsi="Calibri" w:cs="Calibri"/>
                <w:b/>
                <w:bCs/>
                <w:color w:val="000000"/>
                <w:sz w:val="18"/>
                <w:szCs w:val="18"/>
              </w:rPr>
            </w:pPr>
            <w:r w:rsidRPr="009C703E">
              <w:rPr>
                <w:rFonts w:ascii="Calibri" w:hAnsi="Calibri" w:cs="Calibri"/>
                <w:b/>
                <w:bCs/>
                <w:color w:val="000000"/>
                <w:sz w:val="18"/>
                <w:szCs w:val="18"/>
              </w:rPr>
              <w:t>n.</w:t>
            </w:r>
          </w:p>
        </w:tc>
        <w:tc>
          <w:tcPr>
            <w:tcW w:w="6094" w:type="dxa"/>
            <w:shd w:val="clear" w:color="auto" w:fill="C5E0B3" w:themeFill="accent6" w:themeFillTint="66"/>
            <w:vAlign w:val="center"/>
          </w:tcPr>
          <w:p w14:paraId="7B12118B" w14:textId="43138D6B" w:rsidR="009C703E" w:rsidRPr="009C703E" w:rsidRDefault="009C703E" w:rsidP="003351A2">
            <w:pPr>
              <w:rPr>
                <w:rFonts w:ascii="Calibri" w:hAnsi="Calibri" w:cs="Calibri"/>
                <w:b/>
                <w:bCs/>
                <w:color w:val="000000"/>
                <w:sz w:val="18"/>
                <w:szCs w:val="18"/>
              </w:rPr>
            </w:pPr>
            <w:r w:rsidRPr="009C703E">
              <w:rPr>
                <w:rFonts w:ascii="Calibri" w:hAnsi="Calibri" w:cs="Calibri"/>
                <w:b/>
                <w:bCs/>
                <w:color w:val="000000"/>
                <w:sz w:val="18"/>
                <w:szCs w:val="18"/>
              </w:rPr>
              <w:t>Prestazioni svolte dal CAA</w:t>
            </w:r>
          </w:p>
        </w:tc>
        <w:tc>
          <w:tcPr>
            <w:tcW w:w="3260" w:type="dxa"/>
            <w:shd w:val="clear" w:color="auto" w:fill="C5E0B3" w:themeFill="accent6" w:themeFillTint="66"/>
            <w:vAlign w:val="center"/>
          </w:tcPr>
          <w:p w14:paraId="44F9E417" w14:textId="246816FE" w:rsidR="009C703E" w:rsidRPr="009C703E" w:rsidRDefault="009C703E" w:rsidP="003351A2">
            <w:pPr>
              <w:rPr>
                <w:rFonts w:ascii="Calibri" w:hAnsi="Calibri" w:cs="Calibri"/>
                <w:b/>
                <w:bCs/>
                <w:color w:val="000000"/>
                <w:sz w:val="18"/>
                <w:szCs w:val="18"/>
              </w:rPr>
            </w:pPr>
            <w:r w:rsidRPr="009C703E">
              <w:rPr>
                <w:rFonts w:ascii="Calibri" w:hAnsi="Calibri" w:cs="Calibri"/>
                <w:b/>
                <w:bCs/>
                <w:color w:val="000000"/>
                <w:sz w:val="18"/>
                <w:szCs w:val="18"/>
              </w:rPr>
              <w:t>Documenti da acquisire</w:t>
            </w:r>
          </w:p>
        </w:tc>
      </w:tr>
      <w:tr w:rsidR="009C703E" w:rsidRPr="00A87813" w14:paraId="41183AA9" w14:textId="40C4021A" w:rsidTr="003351A2">
        <w:trPr>
          <w:trHeight w:val="20"/>
        </w:trPr>
        <w:tc>
          <w:tcPr>
            <w:tcW w:w="422" w:type="dxa"/>
            <w:shd w:val="clear" w:color="auto" w:fill="auto"/>
            <w:noWrap/>
            <w:vAlign w:val="center"/>
            <w:hideMark/>
          </w:tcPr>
          <w:p w14:paraId="0F9C2B93" w14:textId="77777777"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1</w:t>
            </w:r>
          </w:p>
        </w:tc>
        <w:tc>
          <w:tcPr>
            <w:tcW w:w="6094" w:type="dxa"/>
            <w:shd w:val="clear" w:color="auto" w:fill="auto"/>
            <w:vAlign w:val="center"/>
            <w:hideMark/>
          </w:tcPr>
          <w:p w14:paraId="0BB02EF0" w14:textId="05EAAE8F" w:rsidR="009C703E" w:rsidRPr="008A2BE4" w:rsidRDefault="009C703E" w:rsidP="003351A2">
            <w:pPr>
              <w:rPr>
                <w:rFonts w:ascii="Calibri" w:hAnsi="Calibri" w:cs="Calibri"/>
                <w:b/>
                <w:bCs/>
                <w:color w:val="000000"/>
                <w:sz w:val="18"/>
                <w:szCs w:val="18"/>
              </w:rPr>
            </w:pPr>
            <w:r w:rsidRPr="008A2BE4">
              <w:rPr>
                <w:rFonts w:ascii="Calibri" w:hAnsi="Calibri" w:cs="Calibri"/>
                <w:b/>
                <w:bCs/>
                <w:color w:val="000000"/>
                <w:sz w:val="18"/>
                <w:szCs w:val="18"/>
              </w:rPr>
              <w:t>L</w:t>
            </w:r>
            <w:r w:rsidRPr="00A87813">
              <w:rPr>
                <w:rFonts w:ascii="Calibri" w:hAnsi="Calibri" w:cs="Calibri"/>
                <w:b/>
                <w:bCs/>
                <w:color w:val="000000"/>
                <w:sz w:val="18"/>
                <w:szCs w:val="18"/>
              </w:rPr>
              <w:t>avorazioni affidate alle imprese agromeccaniche</w:t>
            </w:r>
            <w:r w:rsidRPr="008A2BE4">
              <w:rPr>
                <w:rFonts w:ascii="Calibri" w:hAnsi="Calibri" w:cs="Calibri"/>
                <w:b/>
                <w:bCs/>
                <w:color w:val="000000"/>
                <w:sz w:val="18"/>
                <w:szCs w:val="18"/>
              </w:rPr>
              <w:t>.</w:t>
            </w:r>
          </w:p>
          <w:p w14:paraId="75405C0C" w14:textId="01645638"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V</w:t>
            </w:r>
            <w:r w:rsidRPr="00A87813">
              <w:rPr>
                <w:rFonts w:ascii="Calibri" w:hAnsi="Calibri" w:cs="Calibri"/>
                <w:color w:val="000000"/>
                <w:sz w:val="18"/>
                <w:szCs w:val="18"/>
              </w:rPr>
              <w:t xml:space="preserve">erificare che nella </w:t>
            </w:r>
            <w:r>
              <w:rPr>
                <w:rFonts w:ascii="Calibri" w:hAnsi="Calibri" w:cs="Calibri"/>
                <w:color w:val="000000"/>
                <w:sz w:val="18"/>
                <w:szCs w:val="18"/>
              </w:rPr>
              <w:t>richiesta</w:t>
            </w:r>
            <w:r w:rsidRPr="00A87813">
              <w:rPr>
                <w:rFonts w:ascii="Calibri" w:hAnsi="Calibri" w:cs="Calibri"/>
                <w:color w:val="000000"/>
                <w:sz w:val="18"/>
                <w:szCs w:val="18"/>
              </w:rPr>
              <w:t xml:space="preserve"> siano state indicate le </w:t>
            </w:r>
            <w:r>
              <w:rPr>
                <w:rFonts w:ascii="Calibri" w:hAnsi="Calibri" w:cs="Calibri"/>
                <w:color w:val="000000"/>
                <w:sz w:val="18"/>
                <w:szCs w:val="18"/>
              </w:rPr>
              <w:t>lavorazioni da affidare ad imprese agromeccaniche (per il loro normale completamento e nel caso l’azienda non disponga delle macchine idonee al fabbisogno delle colture)</w:t>
            </w:r>
          </w:p>
        </w:tc>
        <w:tc>
          <w:tcPr>
            <w:tcW w:w="3260" w:type="dxa"/>
            <w:vAlign w:val="center"/>
          </w:tcPr>
          <w:p w14:paraId="29787D98" w14:textId="5BD6BD0C" w:rsidR="009C703E" w:rsidRPr="00A87813" w:rsidRDefault="009C703E" w:rsidP="003351A2">
            <w:pPr>
              <w:rPr>
                <w:rFonts w:ascii="Calibri" w:hAnsi="Calibri" w:cs="Calibri"/>
                <w:color w:val="000000"/>
                <w:sz w:val="18"/>
                <w:szCs w:val="18"/>
              </w:rPr>
            </w:pPr>
          </w:p>
        </w:tc>
      </w:tr>
      <w:tr w:rsidR="009C703E" w:rsidRPr="00A87813" w14:paraId="312605FB" w14:textId="461B7583" w:rsidTr="003351A2">
        <w:trPr>
          <w:trHeight w:val="20"/>
        </w:trPr>
        <w:tc>
          <w:tcPr>
            <w:tcW w:w="422" w:type="dxa"/>
            <w:shd w:val="clear" w:color="auto" w:fill="auto"/>
            <w:noWrap/>
            <w:vAlign w:val="center"/>
            <w:hideMark/>
          </w:tcPr>
          <w:p w14:paraId="598F3A70" w14:textId="77777777"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2</w:t>
            </w:r>
          </w:p>
        </w:tc>
        <w:tc>
          <w:tcPr>
            <w:tcW w:w="6094" w:type="dxa"/>
            <w:shd w:val="clear" w:color="auto" w:fill="auto"/>
            <w:vAlign w:val="center"/>
            <w:hideMark/>
          </w:tcPr>
          <w:p w14:paraId="2CEAED8F" w14:textId="07248EFB" w:rsidR="009C703E" w:rsidRPr="008C3097" w:rsidRDefault="009C703E" w:rsidP="003351A2">
            <w:pPr>
              <w:rPr>
                <w:rFonts w:ascii="Calibri" w:hAnsi="Calibri" w:cs="Calibri"/>
                <w:b/>
                <w:bCs/>
                <w:color w:val="000000"/>
                <w:sz w:val="18"/>
                <w:szCs w:val="18"/>
              </w:rPr>
            </w:pPr>
            <w:r w:rsidRPr="008C3097">
              <w:rPr>
                <w:rFonts w:ascii="Calibri" w:hAnsi="Calibri" w:cs="Calibri"/>
                <w:b/>
                <w:bCs/>
                <w:color w:val="000000"/>
                <w:sz w:val="18"/>
                <w:szCs w:val="18"/>
              </w:rPr>
              <w:t>A</w:t>
            </w:r>
            <w:r w:rsidRPr="00A87813">
              <w:rPr>
                <w:rFonts w:ascii="Calibri" w:hAnsi="Calibri" w:cs="Calibri"/>
                <w:b/>
                <w:bCs/>
                <w:color w:val="000000"/>
                <w:sz w:val="18"/>
                <w:szCs w:val="18"/>
              </w:rPr>
              <w:t xml:space="preserve">utorizzazioni necessarie per lo svolgimento delle </w:t>
            </w:r>
            <w:r w:rsidRPr="008C3097">
              <w:rPr>
                <w:rFonts w:ascii="Calibri" w:hAnsi="Calibri" w:cs="Calibri"/>
                <w:b/>
                <w:bCs/>
                <w:color w:val="000000"/>
                <w:sz w:val="18"/>
                <w:szCs w:val="18"/>
              </w:rPr>
              <w:t>varie</w:t>
            </w:r>
            <w:r w:rsidRPr="00A87813">
              <w:rPr>
                <w:rFonts w:ascii="Calibri" w:hAnsi="Calibri" w:cs="Calibri"/>
                <w:b/>
                <w:bCs/>
                <w:color w:val="000000"/>
                <w:sz w:val="18"/>
                <w:szCs w:val="18"/>
              </w:rPr>
              <w:t xml:space="preserve"> attività</w:t>
            </w:r>
            <w:r w:rsidRPr="008C3097">
              <w:rPr>
                <w:rFonts w:ascii="Calibri" w:hAnsi="Calibri" w:cs="Calibri"/>
                <w:b/>
                <w:bCs/>
                <w:color w:val="000000"/>
                <w:sz w:val="18"/>
                <w:szCs w:val="18"/>
              </w:rPr>
              <w:t>.</w:t>
            </w:r>
          </w:p>
          <w:p w14:paraId="66C1BABE" w14:textId="673D79B4"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S</w:t>
            </w:r>
            <w:r w:rsidRPr="00A87813">
              <w:rPr>
                <w:rFonts w:ascii="Calibri" w:hAnsi="Calibri" w:cs="Calibri"/>
                <w:color w:val="000000"/>
                <w:sz w:val="18"/>
                <w:szCs w:val="18"/>
              </w:rPr>
              <w:t>cansiona</w:t>
            </w:r>
            <w:r>
              <w:rPr>
                <w:rFonts w:ascii="Calibri" w:hAnsi="Calibri" w:cs="Calibri"/>
                <w:color w:val="000000"/>
                <w:sz w:val="18"/>
                <w:szCs w:val="18"/>
              </w:rPr>
              <w:t>re ed inserire a sistema</w:t>
            </w:r>
            <w:r w:rsidRPr="00A87813">
              <w:rPr>
                <w:rFonts w:ascii="Calibri" w:hAnsi="Calibri" w:cs="Calibri"/>
                <w:color w:val="000000"/>
                <w:sz w:val="18"/>
                <w:szCs w:val="18"/>
              </w:rPr>
              <w:t xml:space="preserve"> le autorizzazioni necessarie per lo svolgimento delle relative attività e (E</w:t>
            </w:r>
            <w:r>
              <w:rPr>
                <w:rFonts w:ascii="Calibri" w:hAnsi="Calibri" w:cs="Calibri"/>
                <w:color w:val="000000"/>
                <w:sz w:val="18"/>
                <w:szCs w:val="18"/>
              </w:rPr>
              <w:t>s</w:t>
            </w:r>
            <w:r w:rsidRPr="00A87813">
              <w:rPr>
                <w:rFonts w:ascii="Calibri" w:hAnsi="Calibri" w:cs="Calibri"/>
                <w:color w:val="000000"/>
                <w:sz w:val="18"/>
                <w:szCs w:val="18"/>
              </w:rPr>
              <w:t xml:space="preserve">. Autorizzazione </w:t>
            </w:r>
            <w:r w:rsidR="00A16032">
              <w:rPr>
                <w:rFonts w:ascii="Calibri" w:hAnsi="Calibri" w:cs="Calibri"/>
                <w:color w:val="000000"/>
                <w:sz w:val="18"/>
                <w:szCs w:val="18"/>
              </w:rPr>
              <w:t>t</w:t>
            </w:r>
            <w:r w:rsidRPr="00A87813">
              <w:rPr>
                <w:rFonts w:ascii="Calibri" w:hAnsi="Calibri" w:cs="Calibri"/>
                <w:color w:val="000000"/>
                <w:sz w:val="18"/>
                <w:szCs w:val="18"/>
              </w:rPr>
              <w:t xml:space="preserve">aglio bosco, autorizzazione al prelievo dell’acqua per l’irrigazione, spandimento reflui </w:t>
            </w:r>
            <w:r>
              <w:rPr>
                <w:rFonts w:ascii="Calibri" w:hAnsi="Calibri" w:cs="Calibri"/>
                <w:color w:val="000000"/>
                <w:sz w:val="18"/>
                <w:szCs w:val="18"/>
              </w:rPr>
              <w:t xml:space="preserve">- </w:t>
            </w:r>
            <w:r w:rsidRPr="00A87813">
              <w:rPr>
                <w:rFonts w:ascii="Calibri" w:hAnsi="Calibri" w:cs="Calibri"/>
                <w:color w:val="000000"/>
                <w:sz w:val="18"/>
                <w:szCs w:val="18"/>
              </w:rPr>
              <w:t>PUA)</w:t>
            </w:r>
          </w:p>
        </w:tc>
        <w:tc>
          <w:tcPr>
            <w:tcW w:w="3260" w:type="dxa"/>
            <w:vAlign w:val="center"/>
          </w:tcPr>
          <w:p w14:paraId="29A0A020" w14:textId="1D8A66C6" w:rsidR="009C703E" w:rsidRPr="00A87813" w:rsidRDefault="009C703E" w:rsidP="003351A2">
            <w:pPr>
              <w:rPr>
                <w:rFonts w:ascii="Calibri" w:hAnsi="Calibri" w:cs="Calibri"/>
                <w:color w:val="000000"/>
                <w:sz w:val="18"/>
                <w:szCs w:val="18"/>
              </w:rPr>
            </w:pPr>
            <w:r w:rsidRPr="005F34A8">
              <w:rPr>
                <w:rFonts w:ascii="Calibri" w:hAnsi="Calibri" w:cs="Calibri"/>
                <w:color w:val="000000"/>
                <w:sz w:val="18"/>
                <w:szCs w:val="18"/>
              </w:rPr>
              <w:t xml:space="preserve">Autorizzazione </w:t>
            </w:r>
            <w:r w:rsidR="00A16032">
              <w:rPr>
                <w:rFonts w:ascii="Calibri" w:hAnsi="Calibri" w:cs="Calibri"/>
                <w:color w:val="000000"/>
                <w:sz w:val="18"/>
                <w:szCs w:val="18"/>
              </w:rPr>
              <w:t>t</w:t>
            </w:r>
            <w:r w:rsidRPr="005F34A8">
              <w:rPr>
                <w:rFonts w:ascii="Calibri" w:hAnsi="Calibri" w:cs="Calibri"/>
                <w:color w:val="000000"/>
                <w:sz w:val="18"/>
                <w:szCs w:val="18"/>
              </w:rPr>
              <w:t xml:space="preserve">aglio bosco, autorizzazione al prelievo dell’acqua per l’irrigazione, spandimento reflui </w:t>
            </w:r>
            <w:r>
              <w:rPr>
                <w:rFonts w:ascii="Calibri" w:hAnsi="Calibri" w:cs="Calibri"/>
                <w:color w:val="000000"/>
                <w:sz w:val="18"/>
                <w:szCs w:val="18"/>
              </w:rPr>
              <w:t>–</w:t>
            </w:r>
            <w:r w:rsidRPr="005F34A8">
              <w:rPr>
                <w:rFonts w:ascii="Calibri" w:hAnsi="Calibri" w:cs="Calibri"/>
                <w:color w:val="000000"/>
                <w:sz w:val="18"/>
                <w:szCs w:val="18"/>
              </w:rPr>
              <w:t xml:space="preserve"> PUA</w:t>
            </w:r>
            <w:r>
              <w:rPr>
                <w:rFonts w:ascii="Calibri" w:hAnsi="Calibri" w:cs="Calibri"/>
                <w:color w:val="000000"/>
                <w:sz w:val="18"/>
                <w:szCs w:val="18"/>
              </w:rPr>
              <w:t xml:space="preserve">, </w:t>
            </w:r>
            <w:proofErr w:type="spellStart"/>
            <w:r>
              <w:rPr>
                <w:rFonts w:ascii="Calibri" w:hAnsi="Calibri" w:cs="Calibri"/>
                <w:color w:val="000000"/>
                <w:sz w:val="18"/>
                <w:szCs w:val="18"/>
              </w:rPr>
              <w:t>rcc</w:t>
            </w:r>
            <w:proofErr w:type="spellEnd"/>
            <w:r>
              <w:rPr>
                <w:rFonts w:ascii="Calibri" w:hAnsi="Calibri" w:cs="Calibri"/>
                <w:color w:val="000000"/>
                <w:sz w:val="18"/>
                <w:szCs w:val="18"/>
              </w:rPr>
              <w:t>., da inserire su SIAR</w:t>
            </w:r>
          </w:p>
        </w:tc>
      </w:tr>
      <w:tr w:rsidR="009C703E" w:rsidRPr="00A87813" w14:paraId="16A0D58B" w14:textId="3183DCF0" w:rsidTr="00B80024">
        <w:trPr>
          <w:trHeight w:val="20"/>
        </w:trPr>
        <w:tc>
          <w:tcPr>
            <w:tcW w:w="422" w:type="dxa"/>
            <w:shd w:val="clear" w:color="auto" w:fill="auto"/>
            <w:noWrap/>
            <w:vAlign w:val="center"/>
            <w:hideMark/>
          </w:tcPr>
          <w:p w14:paraId="1AC04ACC" w14:textId="77777777"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3</w:t>
            </w:r>
          </w:p>
        </w:tc>
        <w:tc>
          <w:tcPr>
            <w:tcW w:w="6094" w:type="dxa"/>
            <w:shd w:val="clear" w:color="auto" w:fill="auto"/>
            <w:vAlign w:val="center"/>
            <w:hideMark/>
          </w:tcPr>
          <w:p w14:paraId="4EB62F65" w14:textId="4839418E" w:rsidR="009C703E" w:rsidRPr="008C3097" w:rsidRDefault="009C703E" w:rsidP="003351A2">
            <w:pPr>
              <w:rPr>
                <w:rFonts w:ascii="Calibri" w:hAnsi="Calibri" w:cs="Calibri"/>
                <w:b/>
                <w:bCs/>
                <w:color w:val="000000"/>
                <w:sz w:val="18"/>
                <w:szCs w:val="18"/>
              </w:rPr>
            </w:pPr>
            <w:r w:rsidRPr="008C3097">
              <w:rPr>
                <w:rFonts w:ascii="Calibri" w:hAnsi="Calibri" w:cs="Calibri"/>
                <w:b/>
                <w:bCs/>
                <w:color w:val="000000"/>
                <w:sz w:val="18"/>
                <w:szCs w:val="18"/>
              </w:rPr>
              <w:t>Attività Connessa</w:t>
            </w:r>
          </w:p>
          <w:p w14:paraId="5E023B11" w14:textId="22601BC3" w:rsidR="00C97429" w:rsidRPr="00A87813" w:rsidRDefault="009C703E" w:rsidP="003351A2">
            <w:pPr>
              <w:rPr>
                <w:rFonts w:ascii="Calibri" w:hAnsi="Calibri" w:cs="Calibri"/>
                <w:color w:val="000000"/>
                <w:sz w:val="18"/>
                <w:szCs w:val="18"/>
              </w:rPr>
            </w:pPr>
            <w:r>
              <w:rPr>
                <w:rFonts w:ascii="Calibri" w:hAnsi="Calibri" w:cs="Calibri"/>
                <w:color w:val="000000"/>
                <w:sz w:val="18"/>
                <w:szCs w:val="18"/>
              </w:rPr>
              <w:t>Nel caso in cui il richiedente eserciti l’attività di fornitura di servizi in regime di attività connessa ai sensi dell’art 2135 CC, verificare l’esistenza dei requisiti per tale attività</w:t>
            </w:r>
            <w:r w:rsidR="00A16032">
              <w:rPr>
                <w:rFonts w:ascii="Calibri" w:hAnsi="Calibri" w:cs="Calibri"/>
                <w:color w:val="000000"/>
                <w:sz w:val="18"/>
                <w:szCs w:val="18"/>
              </w:rPr>
              <w:t xml:space="preserve"> (vedi Manuale Operativo e circolari).</w:t>
            </w:r>
          </w:p>
        </w:tc>
        <w:tc>
          <w:tcPr>
            <w:tcW w:w="3260" w:type="dxa"/>
            <w:shd w:val="clear" w:color="auto" w:fill="auto"/>
            <w:vAlign w:val="center"/>
          </w:tcPr>
          <w:p w14:paraId="21EC156A" w14:textId="77777777" w:rsidR="009C703E" w:rsidRPr="00A87813" w:rsidRDefault="009C703E" w:rsidP="003351A2">
            <w:pPr>
              <w:rPr>
                <w:rFonts w:ascii="Calibri" w:hAnsi="Calibri" w:cs="Calibri"/>
                <w:color w:val="000000"/>
                <w:sz w:val="18"/>
                <w:szCs w:val="18"/>
              </w:rPr>
            </w:pPr>
          </w:p>
        </w:tc>
      </w:tr>
      <w:tr w:rsidR="009C703E" w:rsidRPr="00A87813" w14:paraId="471EB619" w14:textId="11258C6D" w:rsidTr="003351A2">
        <w:trPr>
          <w:trHeight w:val="20"/>
        </w:trPr>
        <w:tc>
          <w:tcPr>
            <w:tcW w:w="422" w:type="dxa"/>
            <w:shd w:val="clear" w:color="auto" w:fill="auto"/>
            <w:noWrap/>
            <w:vAlign w:val="center"/>
            <w:hideMark/>
          </w:tcPr>
          <w:p w14:paraId="332CEB39" w14:textId="77777777"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4</w:t>
            </w:r>
          </w:p>
        </w:tc>
        <w:tc>
          <w:tcPr>
            <w:tcW w:w="6094" w:type="dxa"/>
            <w:shd w:val="clear" w:color="auto" w:fill="auto"/>
            <w:vAlign w:val="center"/>
            <w:hideMark/>
          </w:tcPr>
          <w:p w14:paraId="50558982" w14:textId="3D0DAE83" w:rsidR="009C703E" w:rsidRPr="00395024" w:rsidRDefault="009C703E" w:rsidP="003351A2">
            <w:pPr>
              <w:rPr>
                <w:rFonts w:ascii="Calibri" w:hAnsi="Calibri" w:cs="Calibri"/>
                <w:b/>
                <w:bCs/>
                <w:color w:val="000000"/>
                <w:sz w:val="18"/>
                <w:szCs w:val="18"/>
              </w:rPr>
            </w:pPr>
            <w:r w:rsidRPr="00395024">
              <w:rPr>
                <w:rFonts w:ascii="Calibri" w:hAnsi="Calibri" w:cs="Calibri"/>
                <w:b/>
                <w:bCs/>
                <w:color w:val="000000"/>
                <w:sz w:val="18"/>
                <w:szCs w:val="18"/>
              </w:rPr>
              <w:t>Furti di carburante</w:t>
            </w:r>
          </w:p>
          <w:p w14:paraId="5D48A63F" w14:textId="3471863B"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 xml:space="preserve">Comunicazione dei furti </w:t>
            </w:r>
            <w:r>
              <w:rPr>
                <w:rFonts w:ascii="Calibri" w:hAnsi="Calibri" w:cs="Calibri"/>
                <w:color w:val="000000"/>
                <w:sz w:val="18"/>
                <w:szCs w:val="18"/>
              </w:rPr>
              <w:t xml:space="preserve">subiti </w:t>
            </w:r>
            <w:r w:rsidRPr="00A87813">
              <w:rPr>
                <w:rFonts w:ascii="Calibri" w:hAnsi="Calibri" w:cs="Calibri"/>
                <w:color w:val="000000"/>
                <w:sz w:val="18"/>
                <w:szCs w:val="18"/>
              </w:rPr>
              <w:t xml:space="preserve">secondo quanto previsto dal </w:t>
            </w:r>
            <w:r>
              <w:rPr>
                <w:rFonts w:ascii="Calibri" w:hAnsi="Calibri" w:cs="Calibri"/>
                <w:color w:val="000000"/>
                <w:sz w:val="18"/>
                <w:szCs w:val="18"/>
              </w:rPr>
              <w:t>Manuale Operativo</w:t>
            </w:r>
          </w:p>
        </w:tc>
        <w:tc>
          <w:tcPr>
            <w:tcW w:w="3260" w:type="dxa"/>
            <w:vAlign w:val="center"/>
          </w:tcPr>
          <w:p w14:paraId="05F27674" w14:textId="698CC23B" w:rsidR="009C703E" w:rsidRPr="00A87813" w:rsidRDefault="009C703E" w:rsidP="003351A2">
            <w:pPr>
              <w:rPr>
                <w:rFonts w:ascii="Calibri" w:hAnsi="Calibri" w:cs="Calibri"/>
                <w:color w:val="000000"/>
                <w:sz w:val="18"/>
                <w:szCs w:val="18"/>
              </w:rPr>
            </w:pPr>
            <w:r>
              <w:rPr>
                <w:rFonts w:ascii="Calibri" w:eastAsiaTheme="minorEastAsia" w:hAnsi="Calibri" w:cs="Calibri"/>
                <w:sz w:val="18"/>
                <w:szCs w:val="18"/>
                <w:lang w:eastAsia="en-US"/>
              </w:rPr>
              <w:t>Inserire su SIAR la c</w:t>
            </w:r>
            <w:r w:rsidRPr="00544CDC">
              <w:rPr>
                <w:rFonts w:ascii="Calibri" w:eastAsiaTheme="minorEastAsia" w:hAnsi="Calibri" w:cs="Calibri"/>
                <w:sz w:val="18"/>
                <w:szCs w:val="18"/>
                <w:lang w:eastAsia="en-US"/>
              </w:rPr>
              <w:t>opia denuncia di furto</w:t>
            </w:r>
          </w:p>
        </w:tc>
      </w:tr>
      <w:tr w:rsidR="009C703E" w:rsidRPr="00A87813" w14:paraId="474056B8" w14:textId="27497656" w:rsidTr="003351A2">
        <w:trPr>
          <w:trHeight w:val="20"/>
        </w:trPr>
        <w:tc>
          <w:tcPr>
            <w:tcW w:w="422" w:type="dxa"/>
            <w:shd w:val="clear" w:color="auto" w:fill="auto"/>
            <w:noWrap/>
            <w:vAlign w:val="center"/>
            <w:hideMark/>
          </w:tcPr>
          <w:p w14:paraId="003CB68D" w14:textId="77777777"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5</w:t>
            </w:r>
          </w:p>
        </w:tc>
        <w:tc>
          <w:tcPr>
            <w:tcW w:w="6094" w:type="dxa"/>
            <w:shd w:val="clear" w:color="auto" w:fill="auto"/>
            <w:vAlign w:val="center"/>
            <w:hideMark/>
          </w:tcPr>
          <w:p w14:paraId="1003BB44" w14:textId="77777777" w:rsidR="009C703E" w:rsidRPr="00395024" w:rsidRDefault="009C703E" w:rsidP="003351A2">
            <w:pPr>
              <w:rPr>
                <w:rFonts w:ascii="Calibri" w:hAnsi="Calibri" w:cs="Calibri"/>
                <w:b/>
                <w:bCs/>
                <w:color w:val="000000"/>
                <w:sz w:val="18"/>
                <w:szCs w:val="18"/>
              </w:rPr>
            </w:pPr>
            <w:r w:rsidRPr="00395024">
              <w:rPr>
                <w:rFonts w:ascii="Calibri" w:hAnsi="Calibri" w:cs="Calibri"/>
                <w:b/>
                <w:bCs/>
                <w:color w:val="000000"/>
                <w:sz w:val="18"/>
                <w:szCs w:val="18"/>
              </w:rPr>
              <w:t>Compatibilità con il Fascicolo aziendale.</w:t>
            </w:r>
          </w:p>
          <w:p w14:paraId="474F673A" w14:textId="49EAD6A6" w:rsidR="009C703E" w:rsidRDefault="009C703E" w:rsidP="003351A2">
            <w:pPr>
              <w:rPr>
                <w:rFonts w:ascii="Calibri" w:hAnsi="Calibri" w:cs="Calibri"/>
                <w:color w:val="000000"/>
                <w:sz w:val="18"/>
                <w:szCs w:val="18"/>
              </w:rPr>
            </w:pPr>
            <w:r w:rsidRPr="00A87813">
              <w:rPr>
                <w:rFonts w:ascii="Calibri" w:hAnsi="Calibri" w:cs="Calibri"/>
                <w:color w:val="000000"/>
                <w:sz w:val="18"/>
                <w:szCs w:val="18"/>
              </w:rPr>
              <w:t xml:space="preserve">Verificare </w:t>
            </w:r>
            <w:r w:rsidR="00EA4AF7" w:rsidRPr="00B80024">
              <w:rPr>
                <w:rFonts w:ascii="Calibri" w:hAnsi="Calibri" w:cs="Calibri"/>
                <w:color w:val="000000"/>
                <w:sz w:val="18"/>
                <w:szCs w:val="18"/>
              </w:rPr>
              <w:t xml:space="preserve">la </w:t>
            </w:r>
            <w:r w:rsidR="009F50F4" w:rsidRPr="00B80024">
              <w:rPr>
                <w:rFonts w:ascii="Calibri" w:hAnsi="Calibri" w:cs="Calibri"/>
                <w:color w:val="000000" w:themeColor="text1"/>
                <w:sz w:val="18"/>
                <w:szCs w:val="18"/>
              </w:rPr>
              <w:t xml:space="preserve">non evidente incompatibilità </w:t>
            </w:r>
            <w:r w:rsidRPr="00B80024">
              <w:rPr>
                <w:rFonts w:ascii="Calibri" w:hAnsi="Calibri" w:cs="Calibri"/>
                <w:color w:val="000000"/>
                <w:sz w:val="18"/>
                <w:szCs w:val="18"/>
              </w:rPr>
              <w:t>tra</w:t>
            </w:r>
            <w:r w:rsidRPr="00A87813">
              <w:rPr>
                <w:rFonts w:ascii="Calibri" w:hAnsi="Calibri" w:cs="Calibri"/>
                <w:color w:val="000000"/>
                <w:sz w:val="18"/>
                <w:szCs w:val="18"/>
              </w:rPr>
              <w:t xml:space="preserve"> le colture e lavorazioni con le relative superfici lavorabili indicate con il piano colturale del fascicolo (es.: la superficie per cui si chiede il carburante deve corrispondere a quella del fascicolo), nonché della acclività indicata in domanda con quanto riportato a fascicolo</w:t>
            </w:r>
            <w:r w:rsidR="00953D23">
              <w:rPr>
                <w:rFonts w:ascii="Calibri" w:hAnsi="Calibri" w:cs="Calibri"/>
                <w:color w:val="000000"/>
                <w:sz w:val="18"/>
                <w:szCs w:val="18"/>
              </w:rPr>
              <w:t>.</w:t>
            </w:r>
          </w:p>
          <w:p w14:paraId="3433EE0E" w14:textId="36E61344" w:rsidR="00953D23" w:rsidRPr="00A87813" w:rsidRDefault="00B80024" w:rsidP="003351A2">
            <w:pPr>
              <w:rPr>
                <w:rFonts w:ascii="Calibri" w:hAnsi="Calibri" w:cs="Calibri"/>
                <w:color w:val="000000"/>
                <w:sz w:val="18"/>
                <w:szCs w:val="18"/>
              </w:rPr>
            </w:pPr>
            <w:r w:rsidRPr="00B80024">
              <w:rPr>
                <w:rFonts w:ascii="Calibri" w:hAnsi="Calibri" w:cs="Calibri"/>
                <w:color w:val="000000"/>
                <w:sz w:val="18"/>
                <w:szCs w:val="18"/>
              </w:rPr>
              <w:t xml:space="preserve">La verifica di cui al paragrafo precedente va effettuata </w:t>
            </w:r>
            <w:r w:rsidR="00891CBC" w:rsidRPr="00B80024">
              <w:rPr>
                <w:rFonts w:ascii="Calibri" w:hAnsi="Calibri" w:cs="Calibri"/>
                <w:color w:val="000000"/>
                <w:sz w:val="18"/>
                <w:szCs w:val="18"/>
              </w:rPr>
              <w:t>solo per aziende che lavorano in conto proprio e non per</w:t>
            </w:r>
            <w:r w:rsidRPr="00B80024">
              <w:rPr>
                <w:rFonts w:ascii="Calibri" w:hAnsi="Calibri" w:cs="Calibri"/>
                <w:color w:val="000000"/>
                <w:sz w:val="18"/>
                <w:szCs w:val="18"/>
              </w:rPr>
              <w:t xml:space="preserve"> i</w:t>
            </w:r>
            <w:r w:rsidR="00891CBC" w:rsidRPr="00B80024">
              <w:rPr>
                <w:rFonts w:ascii="Calibri" w:hAnsi="Calibri" w:cs="Calibri"/>
                <w:color w:val="000000"/>
                <w:sz w:val="18"/>
                <w:szCs w:val="18"/>
              </w:rPr>
              <w:t xml:space="preserve"> clienti del terzista</w:t>
            </w:r>
            <w:r>
              <w:rPr>
                <w:rFonts w:ascii="Calibri" w:hAnsi="Calibri" w:cs="Calibri"/>
                <w:color w:val="000000"/>
                <w:sz w:val="18"/>
                <w:szCs w:val="18"/>
              </w:rPr>
              <w:t>.</w:t>
            </w:r>
            <w:r w:rsidR="00891CBC" w:rsidRPr="00B80024">
              <w:rPr>
                <w:rFonts w:ascii="Calibri" w:hAnsi="Calibri" w:cs="Calibri"/>
                <w:color w:val="000000"/>
                <w:sz w:val="18"/>
                <w:szCs w:val="18"/>
              </w:rPr>
              <w:t xml:space="preserve"> </w:t>
            </w:r>
          </w:p>
        </w:tc>
        <w:tc>
          <w:tcPr>
            <w:tcW w:w="3260" w:type="dxa"/>
            <w:vAlign w:val="center"/>
          </w:tcPr>
          <w:p w14:paraId="065B7285" w14:textId="77777777" w:rsidR="009C703E" w:rsidRPr="00A87813" w:rsidRDefault="009C703E" w:rsidP="003351A2">
            <w:pPr>
              <w:rPr>
                <w:rFonts w:ascii="Calibri" w:hAnsi="Calibri" w:cs="Calibri"/>
                <w:color w:val="000000"/>
                <w:sz w:val="18"/>
                <w:szCs w:val="18"/>
              </w:rPr>
            </w:pPr>
          </w:p>
        </w:tc>
      </w:tr>
      <w:tr w:rsidR="009C703E" w:rsidRPr="00A87813" w14:paraId="371EB9F7" w14:textId="10D9A148" w:rsidTr="003351A2">
        <w:trPr>
          <w:trHeight w:val="20"/>
        </w:trPr>
        <w:tc>
          <w:tcPr>
            <w:tcW w:w="422" w:type="dxa"/>
            <w:shd w:val="clear" w:color="auto" w:fill="auto"/>
            <w:noWrap/>
            <w:vAlign w:val="center"/>
            <w:hideMark/>
          </w:tcPr>
          <w:p w14:paraId="0A4BAB96" w14:textId="77777777"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6</w:t>
            </w:r>
          </w:p>
        </w:tc>
        <w:tc>
          <w:tcPr>
            <w:tcW w:w="6094" w:type="dxa"/>
            <w:shd w:val="clear" w:color="auto" w:fill="auto"/>
            <w:vAlign w:val="center"/>
            <w:hideMark/>
          </w:tcPr>
          <w:p w14:paraId="59EF820F" w14:textId="61E958B0" w:rsidR="009C703E" w:rsidRPr="00395024" w:rsidRDefault="009C703E" w:rsidP="003351A2">
            <w:pPr>
              <w:rPr>
                <w:rFonts w:ascii="Calibri" w:hAnsi="Calibri" w:cs="Calibri"/>
                <w:b/>
                <w:bCs/>
                <w:color w:val="000000"/>
                <w:sz w:val="18"/>
                <w:szCs w:val="18"/>
              </w:rPr>
            </w:pPr>
            <w:r w:rsidRPr="00395024">
              <w:rPr>
                <w:rFonts w:ascii="Calibri" w:hAnsi="Calibri" w:cs="Calibri"/>
                <w:b/>
                <w:bCs/>
                <w:color w:val="000000"/>
                <w:sz w:val="18"/>
                <w:szCs w:val="18"/>
              </w:rPr>
              <w:t>Compatibilità agronomiche</w:t>
            </w:r>
          </w:p>
          <w:p w14:paraId="14024BB2" w14:textId="01A84558"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 xml:space="preserve">Verificare </w:t>
            </w:r>
            <w:r w:rsidR="00B80024" w:rsidRPr="00B80024">
              <w:rPr>
                <w:rFonts w:ascii="Calibri" w:hAnsi="Calibri" w:cs="Calibri"/>
                <w:color w:val="000000"/>
                <w:sz w:val="18"/>
                <w:szCs w:val="18"/>
              </w:rPr>
              <w:t xml:space="preserve">la </w:t>
            </w:r>
            <w:r w:rsidR="00B80024" w:rsidRPr="00B80024">
              <w:rPr>
                <w:rFonts w:ascii="Calibri" w:hAnsi="Calibri" w:cs="Calibri"/>
                <w:color w:val="000000" w:themeColor="text1"/>
                <w:sz w:val="18"/>
                <w:szCs w:val="18"/>
              </w:rPr>
              <w:t xml:space="preserve">non evidente incompatibilità </w:t>
            </w:r>
            <w:r w:rsidRPr="00A87813">
              <w:rPr>
                <w:rFonts w:ascii="Calibri" w:hAnsi="Calibri" w:cs="Calibri"/>
                <w:color w:val="000000"/>
                <w:sz w:val="18"/>
                <w:szCs w:val="18"/>
              </w:rPr>
              <w:t xml:space="preserve">agronomica delle colture oggetto di richiesta (a titolo meramente esemplificativo: </w:t>
            </w:r>
            <w:r>
              <w:rPr>
                <w:rFonts w:ascii="Calibri" w:hAnsi="Calibri" w:cs="Calibri"/>
                <w:color w:val="000000"/>
                <w:sz w:val="18"/>
                <w:szCs w:val="18"/>
              </w:rPr>
              <w:t xml:space="preserve">non possibile inserire </w:t>
            </w:r>
            <w:r w:rsidRPr="00A87813">
              <w:rPr>
                <w:rFonts w:ascii="Calibri" w:hAnsi="Calibri" w:cs="Calibri"/>
                <w:color w:val="000000"/>
                <w:sz w:val="18"/>
                <w:szCs w:val="18"/>
              </w:rPr>
              <w:t>una coltura intercalare se non è praticabile tra una coltura principale ed una anticipazione)</w:t>
            </w:r>
          </w:p>
        </w:tc>
        <w:tc>
          <w:tcPr>
            <w:tcW w:w="3260" w:type="dxa"/>
            <w:vAlign w:val="center"/>
          </w:tcPr>
          <w:p w14:paraId="05EB67AD" w14:textId="77777777" w:rsidR="009C703E" w:rsidRPr="00A87813" w:rsidRDefault="009C703E" w:rsidP="003351A2">
            <w:pPr>
              <w:rPr>
                <w:rFonts w:ascii="Calibri" w:hAnsi="Calibri" w:cs="Calibri"/>
                <w:color w:val="000000"/>
                <w:sz w:val="18"/>
                <w:szCs w:val="18"/>
              </w:rPr>
            </w:pPr>
          </w:p>
        </w:tc>
      </w:tr>
      <w:tr w:rsidR="009C703E" w:rsidRPr="00A87813" w14:paraId="4D7E9FE5" w14:textId="0FB8F4E6" w:rsidTr="003351A2">
        <w:trPr>
          <w:trHeight w:val="20"/>
        </w:trPr>
        <w:tc>
          <w:tcPr>
            <w:tcW w:w="422" w:type="dxa"/>
            <w:shd w:val="clear" w:color="auto" w:fill="auto"/>
            <w:noWrap/>
            <w:vAlign w:val="center"/>
            <w:hideMark/>
          </w:tcPr>
          <w:p w14:paraId="30D10B74" w14:textId="77777777"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7</w:t>
            </w:r>
          </w:p>
        </w:tc>
        <w:tc>
          <w:tcPr>
            <w:tcW w:w="6094" w:type="dxa"/>
            <w:shd w:val="clear" w:color="auto" w:fill="auto"/>
            <w:vAlign w:val="center"/>
            <w:hideMark/>
          </w:tcPr>
          <w:p w14:paraId="797456A1" w14:textId="0640ED8C" w:rsidR="009C703E" w:rsidRPr="00395024" w:rsidRDefault="009C703E" w:rsidP="003351A2">
            <w:pPr>
              <w:rPr>
                <w:rFonts w:ascii="Calibri" w:hAnsi="Calibri" w:cs="Calibri"/>
                <w:b/>
                <w:bCs/>
                <w:color w:val="000000"/>
                <w:sz w:val="18"/>
                <w:szCs w:val="18"/>
              </w:rPr>
            </w:pPr>
            <w:r w:rsidRPr="00395024">
              <w:rPr>
                <w:rFonts w:ascii="Calibri" w:hAnsi="Calibri" w:cs="Calibri"/>
                <w:b/>
                <w:bCs/>
                <w:color w:val="000000"/>
                <w:sz w:val="18"/>
                <w:szCs w:val="18"/>
              </w:rPr>
              <w:t xml:space="preserve">Ammissibilità </w:t>
            </w:r>
            <w:r>
              <w:rPr>
                <w:rFonts w:ascii="Calibri" w:hAnsi="Calibri" w:cs="Calibri"/>
                <w:b/>
                <w:bCs/>
                <w:color w:val="000000"/>
                <w:sz w:val="18"/>
                <w:szCs w:val="18"/>
              </w:rPr>
              <w:t>delle macchine agricole</w:t>
            </w:r>
          </w:p>
          <w:p w14:paraId="5EB128FF" w14:textId="177DEEF3" w:rsidR="00377137" w:rsidRPr="00A87813" w:rsidRDefault="009C703E" w:rsidP="003351A2">
            <w:pPr>
              <w:rPr>
                <w:rFonts w:ascii="Calibri" w:hAnsi="Calibri" w:cs="Calibri"/>
                <w:color w:val="000000"/>
                <w:sz w:val="18"/>
                <w:szCs w:val="18"/>
              </w:rPr>
            </w:pPr>
            <w:r>
              <w:rPr>
                <w:rFonts w:ascii="Calibri" w:hAnsi="Calibri" w:cs="Calibri"/>
                <w:color w:val="000000"/>
                <w:sz w:val="18"/>
                <w:szCs w:val="18"/>
              </w:rPr>
              <w:t>Verificare che l</w:t>
            </w:r>
            <w:r w:rsidRPr="00A87813">
              <w:rPr>
                <w:rFonts w:ascii="Calibri" w:hAnsi="Calibri" w:cs="Calibri"/>
                <w:color w:val="000000"/>
                <w:sz w:val="18"/>
                <w:szCs w:val="18"/>
              </w:rPr>
              <w:t xml:space="preserve">e macchine indicate nell’istanza </w:t>
            </w:r>
            <w:r>
              <w:rPr>
                <w:rFonts w:ascii="Calibri" w:hAnsi="Calibri" w:cs="Calibri"/>
                <w:color w:val="000000"/>
                <w:sz w:val="18"/>
                <w:szCs w:val="18"/>
              </w:rPr>
              <w:t>siano</w:t>
            </w:r>
            <w:r w:rsidRPr="00A87813">
              <w:rPr>
                <w:rFonts w:ascii="Calibri" w:hAnsi="Calibri" w:cs="Calibri"/>
                <w:color w:val="000000"/>
                <w:sz w:val="18"/>
                <w:szCs w:val="18"/>
              </w:rPr>
              <w:t xml:space="preserve"> adibite a lavori agricoli ai sensi dei commi 2 e 3 dell’art. 1 del D.M. 454/2001 (art. 57 del codice della strada 285/92 e s.m. (sono esclusi dal presente regolamento i consumi di prodotti petroliferi per l’autoproduzione di energia elettrica</w:t>
            </w:r>
            <w:r>
              <w:rPr>
                <w:rFonts w:ascii="Calibri" w:hAnsi="Calibri" w:cs="Calibri"/>
                <w:color w:val="000000"/>
                <w:sz w:val="18"/>
                <w:szCs w:val="18"/>
              </w:rPr>
              <w:t>)</w:t>
            </w:r>
          </w:p>
        </w:tc>
        <w:tc>
          <w:tcPr>
            <w:tcW w:w="3260" w:type="dxa"/>
            <w:vAlign w:val="center"/>
          </w:tcPr>
          <w:p w14:paraId="5FA8D2BF" w14:textId="77777777" w:rsidR="009C703E" w:rsidRPr="00A87813" w:rsidRDefault="009C703E" w:rsidP="003351A2">
            <w:pPr>
              <w:rPr>
                <w:rFonts w:ascii="Calibri" w:hAnsi="Calibri" w:cs="Calibri"/>
                <w:color w:val="000000"/>
                <w:sz w:val="18"/>
                <w:szCs w:val="18"/>
              </w:rPr>
            </w:pPr>
          </w:p>
        </w:tc>
      </w:tr>
      <w:tr w:rsidR="009C703E" w:rsidRPr="00A87813" w14:paraId="6BD68A0E" w14:textId="2B3314AD" w:rsidTr="003351A2">
        <w:trPr>
          <w:trHeight w:val="20"/>
        </w:trPr>
        <w:tc>
          <w:tcPr>
            <w:tcW w:w="422" w:type="dxa"/>
            <w:shd w:val="clear" w:color="auto" w:fill="auto"/>
            <w:noWrap/>
            <w:vAlign w:val="center"/>
            <w:hideMark/>
          </w:tcPr>
          <w:p w14:paraId="0DC8E531" w14:textId="77777777"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8</w:t>
            </w:r>
          </w:p>
        </w:tc>
        <w:tc>
          <w:tcPr>
            <w:tcW w:w="6094" w:type="dxa"/>
            <w:shd w:val="clear" w:color="auto" w:fill="auto"/>
            <w:vAlign w:val="center"/>
            <w:hideMark/>
          </w:tcPr>
          <w:p w14:paraId="5BA86001" w14:textId="38BF2739" w:rsidR="009C703E" w:rsidRPr="00395024" w:rsidRDefault="009C703E" w:rsidP="003351A2">
            <w:pPr>
              <w:rPr>
                <w:rFonts w:ascii="Calibri" w:hAnsi="Calibri" w:cs="Calibri"/>
                <w:b/>
                <w:bCs/>
                <w:color w:val="000000"/>
                <w:sz w:val="18"/>
                <w:szCs w:val="18"/>
              </w:rPr>
            </w:pPr>
            <w:r w:rsidRPr="00395024">
              <w:rPr>
                <w:rFonts w:ascii="Calibri" w:hAnsi="Calibri" w:cs="Calibri"/>
                <w:b/>
                <w:bCs/>
                <w:color w:val="000000"/>
                <w:sz w:val="18"/>
                <w:szCs w:val="18"/>
              </w:rPr>
              <w:t>Cooperative agricole</w:t>
            </w:r>
          </w:p>
          <w:p w14:paraId="6F0D49D6" w14:textId="09A442B8"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 xml:space="preserve">Per le COOPERATIVE i cui soci non hanno conferito il terreno </w:t>
            </w:r>
            <w:r>
              <w:rPr>
                <w:rFonts w:ascii="Calibri" w:hAnsi="Calibri" w:cs="Calibri"/>
                <w:color w:val="000000"/>
                <w:sz w:val="18"/>
                <w:szCs w:val="18"/>
              </w:rPr>
              <w:t>predisporre</w:t>
            </w:r>
            <w:r w:rsidRPr="00A87813">
              <w:rPr>
                <w:rFonts w:ascii="Calibri" w:hAnsi="Calibri" w:cs="Calibri"/>
                <w:color w:val="000000"/>
                <w:sz w:val="18"/>
                <w:szCs w:val="18"/>
              </w:rPr>
              <w:t xml:space="preserve"> su SIAR il CUAA dei soci, alla data di presentazione della domanda, presso i quali la cooperativa esegue lavori, specificando, per ciascuno di essi gli estremi di iscrizione nel registro delle imprese e quanto altro previsto dall’art. 2 comma 5 DM 454/2001)</w:t>
            </w:r>
          </w:p>
        </w:tc>
        <w:tc>
          <w:tcPr>
            <w:tcW w:w="3260" w:type="dxa"/>
            <w:vAlign w:val="center"/>
          </w:tcPr>
          <w:p w14:paraId="2FF27346" w14:textId="2C1C18D2" w:rsidR="009C703E" w:rsidRPr="00A87813" w:rsidRDefault="009C703E" w:rsidP="003351A2">
            <w:pPr>
              <w:rPr>
                <w:rFonts w:ascii="Calibri" w:hAnsi="Calibri" w:cs="Calibri"/>
                <w:color w:val="000000"/>
                <w:sz w:val="18"/>
                <w:szCs w:val="18"/>
              </w:rPr>
            </w:pPr>
            <w:r>
              <w:rPr>
                <w:rFonts w:ascii="Calibri" w:eastAsiaTheme="minorEastAsia" w:hAnsi="Calibri" w:cs="Calibri"/>
                <w:sz w:val="18"/>
                <w:szCs w:val="18"/>
                <w:lang w:eastAsia="en-US"/>
              </w:rPr>
              <w:t xml:space="preserve">Inserire su SIAR l’elenco </w:t>
            </w:r>
            <w:r w:rsidRPr="00A87813">
              <w:rPr>
                <w:rFonts w:ascii="Calibri" w:hAnsi="Calibri" w:cs="Calibri"/>
                <w:color w:val="000000"/>
                <w:sz w:val="18"/>
                <w:szCs w:val="18"/>
              </w:rPr>
              <w:t>dei soci</w:t>
            </w:r>
            <w:r>
              <w:rPr>
                <w:rFonts w:ascii="Calibri" w:hAnsi="Calibri" w:cs="Calibri"/>
                <w:color w:val="000000"/>
                <w:sz w:val="18"/>
                <w:szCs w:val="18"/>
              </w:rPr>
              <w:t xml:space="preserve">/CUA </w:t>
            </w:r>
            <w:r w:rsidRPr="00A87813">
              <w:rPr>
                <w:rFonts w:ascii="Calibri" w:hAnsi="Calibri" w:cs="Calibri"/>
                <w:color w:val="000000"/>
                <w:sz w:val="18"/>
                <w:szCs w:val="18"/>
              </w:rPr>
              <w:t>presso i quali la cooperativa esegue lavori, specificando, per ciascuno di essi gli estremi di iscrizione nel registro delle imprese e quanto altro previsto dall’art. 2 comma 5 DM 454/2001</w:t>
            </w:r>
            <w:r>
              <w:rPr>
                <w:rFonts w:ascii="Calibri" w:hAnsi="Calibri" w:cs="Calibri"/>
                <w:color w:val="000000"/>
                <w:sz w:val="18"/>
                <w:szCs w:val="18"/>
              </w:rPr>
              <w:t>.</w:t>
            </w:r>
          </w:p>
        </w:tc>
      </w:tr>
      <w:tr w:rsidR="009C703E" w:rsidRPr="00A87813" w14:paraId="0FC4A537" w14:textId="0B2931DA" w:rsidTr="003351A2">
        <w:trPr>
          <w:trHeight w:val="20"/>
        </w:trPr>
        <w:tc>
          <w:tcPr>
            <w:tcW w:w="422" w:type="dxa"/>
            <w:shd w:val="clear" w:color="auto" w:fill="auto"/>
            <w:noWrap/>
            <w:vAlign w:val="center"/>
            <w:hideMark/>
          </w:tcPr>
          <w:p w14:paraId="207B29E8" w14:textId="77777777"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9</w:t>
            </w:r>
          </w:p>
        </w:tc>
        <w:tc>
          <w:tcPr>
            <w:tcW w:w="6094" w:type="dxa"/>
            <w:shd w:val="clear" w:color="auto" w:fill="auto"/>
            <w:vAlign w:val="center"/>
            <w:hideMark/>
          </w:tcPr>
          <w:p w14:paraId="0AAD5A7D" w14:textId="3FA09F9A" w:rsidR="009C703E" w:rsidRPr="00377193" w:rsidRDefault="009C703E" w:rsidP="003351A2">
            <w:pPr>
              <w:rPr>
                <w:rFonts w:ascii="Calibri" w:hAnsi="Calibri" w:cs="Calibri"/>
                <w:b/>
                <w:bCs/>
                <w:color w:val="000000"/>
                <w:sz w:val="18"/>
                <w:szCs w:val="18"/>
              </w:rPr>
            </w:pPr>
            <w:r w:rsidRPr="00377193">
              <w:rPr>
                <w:rFonts w:ascii="Calibri" w:hAnsi="Calibri" w:cs="Calibri"/>
                <w:b/>
                <w:bCs/>
                <w:color w:val="000000"/>
                <w:sz w:val="18"/>
                <w:szCs w:val="18"/>
              </w:rPr>
              <w:t>Anagrafe delle Macchine</w:t>
            </w:r>
          </w:p>
          <w:p w14:paraId="300375A2" w14:textId="53CAAA8F"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 xml:space="preserve">Verificare la correttezza e completezza della </w:t>
            </w:r>
            <w:r w:rsidRPr="00A87813">
              <w:rPr>
                <w:rFonts w:ascii="Calibri" w:hAnsi="Calibri" w:cs="Calibri"/>
                <w:color w:val="000000"/>
                <w:sz w:val="18"/>
                <w:szCs w:val="18"/>
              </w:rPr>
              <w:t xml:space="preserve">documentazione necessaria a dimostrare il possesso delle macchine/attrezzature. </w:t>
            </w:r>
            <w:r>
              <w:rPr>
                <w:rFonts w:ascii="Calibri" w:hAnsi="Calibri" w:cs="Calibri"/>
                <w:color w:val="000000"/>
                <w:sz w:val="18"/>
                <w:szCs w:val="18"/>
              </w:rPr>
              <w:t>(</w:t>
            </w:r>
            <w:r w:rsidRPr="00A87813">
              <w:rPr>
                <w:rFonts w:ascii="Calibri" w:hAnsi="Calibri" w:cs="Calibri"/>
                <w:color w:val="000000"/>
                <w:sz w:val="18"/>
                <w:szCs w:val="18"/>
              </w:rPr>
              <w:t>Solamente per le attrezzature in proprietà</w:t>
            </w:r>
            <w:r>
              <w:rPr>
                <w:rFonts w:ascii="Calibri" w:hAnsi="Calibri" w:cs="Calibri"/>
                <w:color w:val="000000"/>
                <w:sz w:val="18"/>
                <w:szCs w:val="18"/>
              </w:rPr>
              <w:t xml:space="preserve"> da oltre 5 anni, nel caso in cui non si disponga</w:t>
            </w:r>
            <w:r w:rsidRPr="00A87813">
              <w:rPr>
                <w:rFonts w:ascii="Calibri" w:hAnsi="Calibri" w:cs="Calibri"/>
                <w:color w:val="000000"/>
                <w:sz w:val="18"/>
                <w:szCs w:val="18"/>
              </w:rPr>
              <w:t xml:space="preserve"> della fattura di acquisto, è </w:t>
            </w:r>
            <w:r>
              <w:rPr>
                <w:rFonts w:ascii="Calibri" w:hAnsi="Calibri" w:cs="Calibri"/>
                <w:color w:val="000000"/>
                <w:sz w:val="18"/>
                <w:szCs w:val="18"/>
              </w:rPr>
              <w:t xml:space="preserve">possibile </w:t>
            </w:r>
            <w:proofErr w:type="spellStart"/>
            <w:r>
              <w:rPr>
                <w:rFonts w:ascii="Calibri" w:hAnsi="Calibri" w:cs="Calibri"/>
                <w:color w:val="000000"/>
                <w:sz w:val="18"/>
                <w:szCs w:val="18"/>
              </w:rPr>
              <w:t>autodichiararne</w:t>
            </w:r>
            <w:proofErr w:type="spellEnd"/>
            <w:r>
              <w:rPr>
                <w:rFonts w:ascii="Calibri" w:hAnsi="Calibri" w:cs="Calibri"/>
                <w:color w:val="000000"/>
                <w:sz w:val="18"/>
                <w:szCs w:val="18"/>
              </w:rPr>
              <w:t xml:space="preserve"> il possesso)</w:t>
            </w:r>
          </w:p>
        </w:tc>
        <w:tc>
          <w:tcPr>
            <w:tcW w:w="3260" w:type="dxa"/>
            <w:vAlign w:val="center"/>
          </w:tcPr>
          <w:p w14:paraId="110CE62D" w14:textId="7F54F4C0"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Carta di circolazione e/o documenti comprovanti il possesso</w:t>
            </w:r>
          </w:p>
        </w:tc>
      </w:tr>
      <w:tr w:rsidR="009C703E" w:rsidRPr="00A87813" w14:paraId="4CF982C2" w14:textId="77777777" w:rsidTr="003351A2">
        <w:trPr>
          <w:trHeight w:val="20"/>
        </w:trPr>
        <w:tc>
          <w:tcPr>
            <w:tcW w:w="422" w:type="dxa"/>
            <w:shd w:val="clear" w:color="auto" w:fill="auto"/>
            <w:noWrap/>
            <w:vAlign w:val="center"/>
          </w:tcPr>
          <w:p w14:paraId="7B3ED36C" w14:textId="4EAD2A81"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10</w:t>
            </w:r>
          </w:p>
        </w:tc>
        <w:tc>
          <w:tcPr>
            <w:tcW w:w="6094" w:type="dxa"/>
            <w:shd w:val="clear" w:color="auto" w:fill="auto"/>
            <w:vAlign w:val="center"/>
          </w:tcPr>
          <w:p w14:paraId="2C080605" w14:textId="77777777" w:rsidR="009C703E" w:rsidRDefault="009C703E" w:rsidP="003351A2">
            <w:pPr>
              <w:rPr>
                <w:rFonts w:ascii="Calibri" w:hAnsi="Calibri" w:cs="Calibri"/>
                <w:b/>
                <w:bCs/>
                <w:color w:val="000000"/>
                <w:sz w:val="18"/>
                <w:szCs w:val="18"/>
              </w:rPr>
            </w:pPr>
            <w:r>
              <w:rPr>
                <w:rFonts w:ascii="Calibri" w:hAnsi="Calibri" w:cs="Calibri"/>
                <w:b/>
                <w:bCs/>
                <w:color w:val="000000"/>
                <w:sz w:val="18"/>
                <w:szCs w:val="18"/>
              </w:rPr>
              <w:t>Allevamenti</w:t>
            </w:r>
          </w:p>
          <w:p w14:paraId="3441C5E1" w14:textId="4CBC17FB" w:rsidR="00E25027" w:rsidRPr="00377193" w:rsidRDefault="009C703E" w:rsidP="003351A2">
            <w:pPr>
              <w:rPr>
                <w:rFonts w:ascii="Calibri" w:hAnsi="Calibri" w:cs="Calibri"/>
                <w:color w:val="000000"/>
                <w:sz w:val="18"/>
                <w:szCs w:val="18"/>
              </w:rPr>
            </w:pPr>
            <w:r w:rsidRPr="00377193">
              <w:rPr>
                <w:rFonts w:ascii="Calibri" w:hAnsi="Calibri" w:cs="Calibri"/>
                <w:color w:val="000000"/>
                <w:sz w:val="18"/>
                <w:szCs w:val="18"/>
              </w:rPr>
              <w:t xml:space="preserve">Verificare che </w:t>
            </w:r>
            <w:r>
              <w:rPr>
                <w:rFonts w:ascii="Calibri" w:hAnsi="Calibri" w:cs="Calibri"/>
                <w:color w:val="000000"/>
                <w:sz w:val="18"/>
                <w:szCs w:val="18"/>
              </w:rPr>
              <w:t>l’entità de</w:t>
            </w:r>
            <w:r w:rsidRPr="00377193">
              <w:rPr>
                <w:rFonts w:ascii="Calibri" w:hAnsi="Calibri" w:cs="Calibri"/>
                <w:color w:val="000000"/>
                <w:sz w:val="18"/>
                <w:szCs w:val="18"/>
              </w:rPr>
              <w:t>gli allevamenti</w:t>
            </w:r>
            <w:r>
              <w:rPr>
                <w:rFonts w:ascii="Calibri" w:hAnsi="Calibri" w:cs="Calibri"/>
                <w:color w:val="000000"/>
                <w:sz w:val="18"/>
                <w:szCs w:val="18"/>
              </w:rPr>
              <w:t xml:space="preserve"> siano compatibili con le superfici </w:t>
            </w:r>
            <w:r w:rsidRPr="0066246C">
              <w:rPr>
                <w:rFonts w:ascii="Calibri" w:hAnsi="Calibri" w:cs="Calibri"/>
                <w:color w:val="000000"/>
                <w:sz w:val="18"/>
                <w:szCs w:val="18"/>
              </w:rPr>
              <w:t>dirette alla produzione di vegetali</w:t>
            </w:r>
            <w:r>
              <w:rPr>
                <w:rFonts w:ascii="Calibri" w:hAnsi="Calibri" w:cs="Calibri"/>
                <w:color w:val="000000"/>
                <w:sz w:val="18"/>
                <w:szCs w:val="18"/>
              </w:rPr>
              <w:t xml:space="preserve">. </w:t>
            </w:r>
            <w:r w:rsidRPr="00377193">
              <w:rPr>
                <w:rFonts w:ascii="Calibri" w:hAnsi="Calibri" w:cs="Calibri"/>
                <w:color w:val="000000"/>
                <w:sz w:val="18"/>
                <w:szCs w:val="18"/>
              </w:rPr>
              <w:t xml:space="preserve"> </w:t>
            </w:r>
          </w:p>
        </w:tc>
        <w:tc>
          <w:tcPr>
            <w:tcW w:w="3260" w:type="dxa"/>
            <w:vAlign w:val="center"/>
          </w:tcPr>
          <w:p w14:paraId="5A511517" w14:textId="77777777" w:rsidR="009C703E" w:rsidRPr="00A87813" w:rsidRDefault="009C703E" w:rsidP="003351A2">
            <w:pPr>
              <w:rPr>
                <w:rFonts w:ascii="Calibri" w:hAnsi="Calibri" w:cs="Calibri"/>
                <w:color w:val="000000"/>
                <w:sz w:val="18"/>
                <w:szCs w:val="18"/>
              </w:rPr>
            </w:pPr>
          </w:p>
        </w:tc>
      </w:tr>
    </w:tbl>
    <w:p w14:paraId="3BA4E05E" w14:textId="7E2AE815" w:rsidR="00A87813" w:rsidRDefault="00A87813" w:rsidP="00634A21">
      <w:pPr>
        <w:rPr>
          <w:rFonts w:ascii="Calibri" w:eastAsiaTheme="minorEastAsia" w:hAnsi="Calibri" w:cs="Calibri"/>
          <w:lang w:eastAsia="en-US"/>
        </w:rPr>
      </w:pPr>
    </w:p>
    <w:p w14:paraId="4F16703A" w14:textId="2ADC51FD" w:rsidR="00EA4AF7" w:rsidRDefault="00EA4AF7" w:rsidP="00634A21">
      <w:pPr>
        <w:rPr>
          <w:rFonts w:ascii="Calibri" w:eastAsiaTheme="minorEastAsia" w:hAnsi="Calibri" w:cs="Calibri"/>
          <w:lang w:eastAsia="en-US"/>
        </w:rPr>
      </w:pPr>
    </w:p>
    <w:p w14:paraId="6142267B" w14:textId="77777777" w:rsidR="00EA4AF7" w:rsidRDefault="00EA4AF7" w:rsidP="00634A21">
      <w:pPr>
        <w:rPr>
          <w:rFonts w:ascii="Calibri" w:eastAsiaTheme="minorEastAsia" w:hAnsi="Calibri" w:cs="Calibri"/>
          <w:lang w:eastAsia="en-US"/>
        </w:rPr>
      </w:pPr>
    </w:p>
    <w:p w14:paraId="3B0FEAD4" w14:textId="7B8B27E3" w:rsidR="00A87813" w:rsidRPr="009D61C5" w:rsidRDefault="00A87813" w:rsidP="00A87813">
      <w:pPr>
        <w:rPr>
          <w:rFonts w:ascii="Calibri" w:eastAsiaTheme="minorEastAsia" w:hAnsi="Calibri" w:cs="Calibri"/>
          <w:u w:val="single"/>
          <w:lang w:eastAsia="en-US"/>
        </w:rPr>
      </w:pPr>
      <w:r w:rsidRPr="009D61C5">
        <w:rPr>
          <w:rFonts w:ascii="Calibri" w:eastAsiaTheme="minorEastAsia" w:hAnsi="Calibri" w:cs="Calibri"/>
          <w:u w:val="single"/>
          <w:lang w:eastAsia="en-US"/>
        </w:rPr>
        <w:lastRenderedPageBreak/>
        <w:t>Attività svolte in fase di rendicontazione annuale del richiedente</w:t>
      </w:r>
    </w:p>
    <w:p w14:paraId="5376137F" w14:textId="73D6E2D3" w:rsidR="00A87813" w:rsidRPr="00A87813" w:rsidRDefault="00A87813" w:rsidP="00A87813">
      <w:pPr>
        <w:rPr>
          <w:rFonts w:ascii="Calibri" w:eastAsiaTheme="minorEastAsia" w:hAnsi="Calibri" w:cs="Calibri"/>
          <w:sz w:val="8"/>
          <w:szCs w:val="8"/>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
        <w:gridCol w:w="6094"/>
        <w:gridCol w:w="3260"/>
      </w:tblGrid>
      <w:tr w:rsidR="009C703E" w:rsidRPr="009C703E" w14:paraId="603A2F42" w14:textId="77777777" w:rsidTr="003351A2">
        <w:trPr>
          <w:trHeight w:val="20"/>
        </w:trPr>
        <w:tc>
          <w:tcPr>
            <w:tcW w:w="422" w:type="dxa"/>
            <w:shd w:val="clear" w:color="auto" w:fill="C5E0B3" w:themeFill="accent6" w:themeFillTint="66"/>
            <w:noWrap/>
            <w:vAlign w:val="center"/>
          </w:tcPr>
          <w:p w14:paraId="4303878C" w14:textId="77777777" w:rsidR="009C703E" w:rsidRPr="009C703E" w:rsidRDefault="009C703E" w:rsidP="003351A2">
            <w:pPr>
              <w:rPr>
                <w:rFonts w:ascii="Calibri" w:hAnsi="Calibri" w:cs="Calibri"/>
                <w:b/>
                <w:bCs/>
                <w:color w:val="000000"/>
                <w:sz w:val="18"/>
                <w:szCs w:val="18"/>
              </w:rPr>
            </w:pPr>
            <w:r w:rsidRPr="009C703E">
              <w:rPr>
                <w:rFonts w:ascii="Calibri" w:hAnsi="Calibri" w:cs="Calibri"/>
                <w:b/>
                <w:bCs/>
                <w:color w:val="000000"/>
                <w:sz w:val="18"/>
                <w:szCs w:val="18"/>
              </w:rPr>
              <w:t>n.</w:t>
            </w:r>
          </w:p>
        </w:tc>
        <w:tc>
          <w:tcPr>
            <w:tcW w:w="6094" w:type="dxa"/>
            <w:shd w:val="clear" w:color="auto" w:fill="C5E0B3" w:themeFill="accent6" w:themeFillTint="66"/>
            <w:vAlign w:val="center"/>
          </w:tcPr>
          <w:p w14:paraId="7973F067" w14:textId="77777777" w:rsidR="009C703E" w:rsidRPr="009C703E" w:rsidRDefault="009C703E" w:rsidP="003351A2">
            <w:pPr>
              <w:rPr>
                <w:rFonts w:ascii="Calibri" w:hAnsi="Calibri" w:cs="Calibri"/>
                <w:b/>
                <w:bCs/>
                <w:color w:val="000000"/>
                <w:sz w:val="18"/>
                <w:szCs w:val="18"/>
              </w:rPr>
            </w:pPr>
            <w:r w:rsidRPr="009C703E">
              <w:rPr>
                <w:rFonts w:ascii="Calibri" w:hAnsi="Calibri" w:cs="Calibri"/>
                <w:b/>
                <w:bCs/>
                <w:color w:val="000000"/>
                <w:sz w:val="18"/>
                <w:szCs w:val="18"/>
              </w:rPr>
              <w:t>Prestazioni svolte dal CAA</w:t>
            </w:r>
          </w:p>
        </w:tc>
        <w:tc>
          <w:tcPr>
            <w:tcW w:w="3260" w:type="dxa"/>
            <w:shd w:val="clear" w:color="auto" w:fill="C5E0B3" w:themeFill="accent6" w:themeFillTint="66"/>
            <w:vAlign w:val="center"/>
          </w:tcPr>
          <w:p w14:paraId="6FDAAADB" w14:textId="77777777" w:rsidR="009C703E" w:rsidRPr="009C703E" w:rsidRDefault="009C703E" w:rsidP="003351A2">
            <w:pPr>
              <w:rPr>
                <w:rFonts w:ascii="Calibri" w:hAnsi="Calibri" w:cs="Calibri"/>
                <w:b/>
                <w:bCs/>
                <w:color w:val="000000"/>
                <w:sz w:val="18"/>
                <w:szCs w:val="18"/>
              </w:rPr>
            </w:pPr>
            <w:r w:rsidRPr="009C703E">
              <w:rPr>
                <w:rFonts w:ascii="Calibri" w:hAnsi="Calibri" w:cs="Calibri"/>
                <w:b/>
                <w:bCs/>
                <w:color w:val="000000"/>
                <w:sz w:val="18"/>
                <w:szCs w:val="18"/>
              </w:rPr>
              <w:t>Documenti da acquisire</w:t>
            </w:r>
          </w:p>
        </w:tc>
      </w:tr>
      <w:tr w:rsidR="009C703E" w:rsidRPr="00A87813" w14:paraId="77D5A689" w14:textId="27E244C2" w:rsidTr="003351A2">
        <w:trPr>
          <w:trHeight w:val="20"/>
        </w:trPr>
        <w:tc>
          <w:tcPr>
            <w:tcW w:w="422" w:type="dxa"/>
            <w:shd w:val="clear" w:color="auto" w:fill="auto"/>
            <w:noWrap/>
            <w:vAlign w:val="center"/>
            <w:hideMark/>
          </w:tcPr>
          <w:p w14:paraId="4D7F3B0F" w14:textId="77777777"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1</w:t>
            </w:r>
          </w:p>
        </w:tc>
        <w:tc>
          <w:tcPr>
            <w:tcW w:w="6094" w:type="dxa"/>
            <w:shd w:val="clear" w:color="auto" w:fill="auto"/>
            <w:vAlign w:val="center"/>
            <w:hideMark/>
          </w:tcPr>
          <w:p w14:paraId="7577F07A" w14:textId="77777777" w:rsidR="009C703E" w:rsidRPr="008A2BE4" w:rsidRDefault="009C703E" w:rsidP="003351A2">
            <w:pPr>
              <w:rPr>
                <w:rFonts w:ascii="Calibri" w:hAnsi="Calibri" w:cs="Calibri"/>
                <w:b/>
                <w:bCs/>
                <w:color w:val="000000"/>
                <w:sz w:val="18"/>
                <w:szCs w:val="18"/>
              </w:rPr>
            </w:pPr>
            <w:r w:rsidRPr="008A2BE4">
              <w:rPr>
                <w:rFonts w:ascii="Calibri" w:hAnsi="Calibri" w:cs="Calibri"/>
                <w:b/>
                <w:bCs/>
                <w:color w:val="000000"/>
                <w:sz w:val="18"/>
                <w:szCs w:val="18"/>
              </w:rPr>
              <w:t>L</w:t>
            </w:r>
            <w:r w:rsidRPr="00A87813">
              <w:rPr>
                <w:rFonts w:ascii="Calibri" w:hAnsi="Calibri" w:cs="Calibri"/>
                <w:b/>
                <w:bCs/>
                <w:color w:val="000000"/>
                <w:sz w:val="18"/>
                <w:szCs w:val="18"/>
              </w:rPr>
              <w:t>avorazioni affidate alle imprese agromeccaniche</w:t>
            </w:r>
            <w:r w:rsidRPr="008A2BE4">
              <w:rPr>
                <w:rFonts w:ascii="Calibri" w:hAnsi="Calibri" w:cs="Calibri"/>
                <w:b/>
                <w:bCs/>
                <w:color w:val="000000"/>
                <w:sz w:val="18"/>
                <w:szCs w:val="18"/>
              </w:rPr>
              <w:t>.</w:t>
            </w:r>
          </w:p>
          <w:p w14:paraId="25097B8D" w14:textId="3C0D3B35" w:rsidR="009C703E" w:rsidRPr="00A87813" w:rsidRDefault="009C703E" w:rsidP="00B80024">
            <w:pPr>
              <w:rPr>
                <w:rFonts w:ascii="Calibri" w:hAnsi="Calibri" w:cs="Calibri"/>
                <w:color w:val="000000"/>
                <w:sz w:val="18"/>
                <w:szCs w:val="18"/>
              </w:rPr>
            </w:pPr>
            <w:r>
              <w:rPr>
                <w:rFonts w:ascii="Calibri" w:hAnsi="Calibri" w:cs="Calibri"/>
                <w:color w:val="000000"/>
                <w:sz w:val="18"/>
                <w:szCs w:val="18"/>
              </w:rPr>
              <w:t>V</w:t>
            </w:r>
            <w:r w:rsidRPr="00A87813">
              <w:rPr>
                <w:rFonts w:ascii="Calibri" w:hAnsi="Calibri" w:cs="Calibri"/>
                <w:color w:val="000000"/>
                <w:sz w:val="18"/>
                <w:szCs w:val="18"/>
              </w:rPr>
              <w:t>erificare che nella denuncia siano state indicate le imprese che hanno effettuato le lavorazioni</w:t>
            </w:r>
            <w:r>
              <w:rPr>
                <w:rFonts w:ascii="Calibri" w:hAnsi="Calibri" w:cs="Calibri"/>
                <w:color w:val="000000"/>
                <w:sz w:val="18"/>
                <w:szCs w:val="18"/>
              </w:rPr>
              <w:t xml:space="preserve"> Agromeccaniche (indicando </w:t>
            </w:r>
            <w:r w:rsidRPr="00A87813">
              <w:rPr>
                <w:rFonts w:ascii="Calibri" w:hAnsi="Calibri" w:cs="Calibri"/>
                <w:color w:val="000000"/>
                <w:sz w:val="18"/>
                <w:szCs w:val="18"/>
              </w:rPr>
              <w:t>il CUAA dell'impresa incaricata secondo quanto previsto dall’art. 2 comma 3 punto 7 e art. 6 comma 6 del DM 454/2001</w:t>
            </w:r>
            <w:r>
              <w:rPr>
                <w:rFonts w:ascii="Calibri" w:hAnsi="Calibri" w:cs="Calibri"/>
                <w:color w:val="000000"/>
                <w:sz w:val="18"/>
                <w:szCs w:val="18"/>
              </w:rPr>
              <w:t>)</w:t>
            </w:r>
          </w:p>
        </w:tc>
        <w:tc>
          <w:tcPr>
            <w:tcW w:w="3260" w:type="dxa"/>
            <w:vAlign w:val="center"/>
          </w:tcPr>
          <w:p w14:paraId="498BCF84" w14:textId="77777777" w:rsidR="009C703E" w:rsidRPr="00A87813" w:rsidRDefault="009C703E" w:rsidP="003351A2">
            <w:pPr>
              <w:rPr>
                <w:rFonts w:ascii="Calibri" w:hAnsi="Calibri" w:cs="Calibri"/>
                <w:color w:val="000000"/>
                <w:sz w:val="18"/>
                <w:szCs w:val="18"/>
              </w:rPr>
            </w:pPr>
          </w:p>
        </w:tc>
      </w:tr>
      <w:tr w:rsidR="009C703E" w:rsidRPr="00A87813" w14:paraId="01FF33EC" w14:textId="519C31DE" w:rsidTr="003351A2">
        <w:trPr>
          <w:trHeight w:val="20"/>
        </w:trPr>
        <w:tc>
          <w:tcPr>
            <w:tcW w:w="422" w:type="dxa"/>
            <w:shd w:val="clear" w:color="auto" w:fill="auto"/>
            <w:noWrap/>
            <w:vAlign w:val="center"/>
            <w:hideMark/>
          </w:tcPr>
          <w:p w14:paraId="6DEF754E" w14:textId="2EDE4F7F"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2</w:t>
            </w:r>
          </w:p>
        </w:tc>
        <w:tc>
          <w:tcPr>
            <w:tcW w:w="6094" w:type="dxa"/>
            <w:shd w:val="clear" w:color="auto" w:fill="auto"/>
            <w:vAlign w:val="center"/>
            <w:hideMark/>
          </w:tcPr>
          <w:p w14:paraId="45D0D367" w14:textId="77777777" w:rsidR="009C703E" w:rsidRPr="008C3097" w:rsidRDefault="009C703E" w:rsidP="003351A2">
            <w:pPr>
              <w:rPr>
                <w:rFonts w:ascii="Calibri" w:hAnsi="Calibri" w:cs="Calibri"/>
                <w:b/>
                <w:bCs/>
                <w:color w:val="000000"/>
                <w:sz w:val="18"/>
                <w:szCs w:val="18"/>
              </w:rPr>
            </w:pPr>
            <w:r w:rsidRPr="008C3097">
              <w:rPr>
                <w:rFonts w:ascii="Calibri" w:hAnsi="Calibri" w:cs="Calibri"/>
                <w:b/>
                <w:bCs/>
                <w:color w:val="000000"/>
                <w:sz w:val="18"/>
                <w:szCs w:val="18"/>
              </w:rPr>
              <w:t>Attività Connessa</w:t>
            </w:r>
          </w:p>
          <w:p w14:paraId="16742D6C" w14:textId="5A3BEE9F" w:rsidR="00953D23" w:rsidRPr="00A87813" w:rsidRDefault="009C703E" w:rsidP="003351A2">
            <w:pPr>
              <w:rPr>
                <w:rFonts w:ascii="Calibri" w:hAnsi="Calibri" w:cs="Calibri"/>
                <w:color w:val="000000"/>
                <w:sz w:val="18"/>
                <w:szCs w:val="18"/>
              </w:rPr>
            </w:pPr>
            <w:r>
              <w:rPr>
                <w:rFonts w:ascii="Calibri" w:hAnsi="Calibri" w:cs="Calibri"/>
                <w:color w:val="000000"/>
                <w:sz w:val="18"/>
                <w:szCs w:val="18"/>
              </w:rPr>
              <w:t xml:space="preserve">Nel caso in cui il richiedente eserciti l’attività di fornitura di servizi in regime di attività connessa ai sensi dell’art 2135 CC, verificare il permanere dei requisiti al </w:t>
            </w:r>
            <w:r w:rsidR="00CA0023" w:rsidRPr="00B80024">
              <w:rPr>
                <w:rFonts w:ascii="Calibri" w:hAnsi="Calibri" w:cs="Calibri"/>
                <w:color w:val="000000"/>
                <w:sz w:val="18"/>
                <w:szCs w:val="18"/>
              </w:rPr>
              <w:t>momento della dichiarazione di avvenuto impiego</w:t>
            </w:r>
            <w:r w:rsidR="00801EAB">
              <w:rPr>
                <w:rFonts w:ascii="Calibri" w:hAnsi="Calibri" w:cs="Calibri"/>
                <w:color w:val="000000"/>
                <w:sz w:val="18"/>
                <w:szCs w:val="18"/>
              </w:rPr>
              <w:t xml:space="preserve"> (nell’annata conclusa)</w:t>
            </w:r>
            <w:r w:rsidR="00B80024" w:rsidRPr="00B80024">
              <w:rPr>
                <w:rFonts w:ascii="Calibri" w:hAnsi="Calibri" w:cs="Calibri"/>
                <w:color w:val="000000"/>
                <w:sz w:val="18"/>
                <w:szCs w:val="18"/>
              </w:rPr>
              <w:t>.</w:t>
            </w:r>
          </w:p>
        </w:tc>
        <w:tc>
          <w:tcPr>
            <w:tcW w:w="3260" w:type="dxa"/>
            <w:vAlign w:val="center"/>
          </w:tcPr>
          <w:p w14:paraId="2D7C3A25" w14:textId="77777777" w:rsidR="009C703E" w:rsidRPr="00A87813" w:rsidRDefault="009C703E" w:rsidP="003351A2">
            <w:pPr>
              <w:rPr>
                <w:rFonts w:ascii="Calibri" w:hAnsi="Calibri" w:cs="Calibri"/>
                <w:color w:val="000000"/>
                <w:sz w:val="18"/>
                <w:szCs w:val="18"/>
              </w:rPr>
            </w:pPr>
          </w:p>
        </w:tc>
      </w:tr>
      <w:tr w:rsidR="009C703E" w:rsidRPr="00A87813" w14:paraId="2ED11812" w14:textId="5C7BE12B" w:rsidTr="003351A2">
        <w:trPr>
          <w:trHeight w:val="20"/>
        </w:trPr>
        <w:tc>
          <w:tcPr>
            <w:tcW w:w="422" w:type="dxa"/>
            <w:shd w:val="clear" w:color="auto" w:fill="auto"/>
            <w:noWrap/>
            <w:vAlign w:val="center"/>
            <w:hideMark/>
          </w:tcPr>
          <w:p w14:paraId="3677943D" w14:textId="0ED28F15"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3</w:t>
            </w:r>
          </w:p>
        </w:tc>
        <w:tc>
          <w:tcPr>
            <w:tcW w:w="6094" w:type="dxa"/>
            <w:shd w:val="clear" w:color="auto" w:fill="auto"/>
            <w:vAlign w:val="center"/>
            <w:hideMark/>
          </w:tcPr>
          <w:p w14:paraId="42C37BEF" w14:textId="77777777" w:rsidR="009C703E" w:rsidRPr="00395024" w:rsidRDefault="009C703E" w:rsidP="003351A2">
            <w:pPr>
              <w:rPr>
                <w:rFonts w:ascii="Calibri" w:hAnsi="Calibri" w:cs="Calibri"/>
                <w:b/>
                <w:bCs/>
                <w:color w:val="000000"/>
                <w:sz w:val="18"/>
                <w:szCs w:val="18"/>
              </w:rPr>
            </w:pPr>
            <w:r w:rsidRPr="00395024">
              <w:rPr>
                <w:rFonts w:ascii="Calibri" w:hAnsi="Calibri" w:cs="Calibri"/>
                <w:b/>
                <w:bCs/>
                <w:color w:val="000000"/>
                <w:sz w:val="18"/>
                <w:szCs w:val="18"/>
              </w:rPr>
              <w:t>Compatibilità con il Fascicolo aziendale.</w:t>
            </w:r>
          </w:p>
          <w:p w14:paraId="4C855451" w14:textId="77777777" w:rsidR="006E02BE" w:rsidRDefault="009C703E" w:rsidP="00B80024">
            <w:pPr>
              <w:rPr>
                <w:rFonts w:ascii="Calibri" w:hAnsi="Calibri" w:cs="Calibri"/>
                <w:color w:val="FF0000"/>
                <w:sz w:val="18"/>
                <w:szCs w:val="18"/>
              </w:rPr>
            </w:pPr>
            <w:r>
              <w:rPr>
                <w:rFonts w:ascii="Calibri" w:hAnsi="Calibri" w:cs="Calibri"/>
                <w:color w:val="000000"/>
                <w:sz w:val="18"/>
                <w:szCs w:val="18"/>
              </w:rPr>
              <w:t xml:space="preserve">Nel caso di variazioni rispetto alla domanda iniziale (o dell’ultimai integrativa) - </w:t>
            </w:r>
            <w:r w:rsidRPr="00A87813">
              <w:rPr>
                <w:rFonts w:ascii="Calibri" w:hAnsi="Calibri" w:cs="Calibri"/>
                <w:color w:val="000000"/>
                <w:sz w:val="18"/>
                <w:szCs w:val="18"/>
              </w:rPr>
              <w:t xml:space="preserve">Verificare </w:t>
            </w:r>
            <w:r>
              <w:rPr>
                <w:rFonts w:ascii="Calibri" w:hAnsi="Calibri" w:cs="Calibri"/>
                <w:color w:val="000000"/>
                <w:sz w:val="18"/>
                <w:szCs w:val="18"/>
              </w:rPr>
              <w:t xml:space="preserve">la </w:t>
            </w:r>
            <w:r w:rsidR="009F50F4" w:rsidRPr="00B80024">
              <w:rPr>
                <w:rFonts w:ascii="Calibri" w:hAnsi="Calibri" w:cs="Calibri"/>
                <w:color w:val="000000"/>
                <w:sz w:val="18"/>
                <w:szCs w:val="18"/>
              </w:rPr>
              <w:t xml:space="preserve">non evidente incompatibilità </w:t>
            </w:r>
            <w:r w:rsidRPr="00A87813">
              <w:rPr>
                <w:rFonts w:ascii="Calibri" w:hAnsi="Calibri" w:cs="Calibri"/>
                <w:color w:val="000000"/>
                <w:sz w:val="18"/>
                <w:szCs w:val="18"/>
              </w:rPr>
              <w:t>tra le colture e lavorazioni con le relative superfici lavorabili indicate con il piano colturale del fascicolo</w:t>
            </w:r>
            <w:r w:rsidR="00953D23">
              <w:rPr>
                <w:rFonts w:ascii="Calibri" w:hAnsi="Calibri" w:cs="Calibri"/>
                <w:color w:val="000000"/>
                <w:sz w:val="18"/>
                <w:szCs w:val="18"/>
              </w:rPr>
              <w:t>.</w:t>
            </w:r>
            <w:r w:rsidR="0087196B" w:rsidRPr="00953D23">
              <w:rPr>
                <w:rFonts w:ascii="Calibri" w:hAnsi="Calibri" w:cs="Calibri"/>
                <w:color w:val="FF0000"/>
                <w:sz w:val="18"/>
                <w:szCs w:val="18"/>
              </w:rPr>
              <w:t xml:space="preserve"> </w:t>
            </w:r>
          </w:p>
          <w:p w14:paraId="247EC826" w14:textId="32008EC1" w:rsidR="00801EAB" w:rsidRPr="006E02BE" w:rsidRDefault="00801EAB" w:rsidP="00B80024">
            <w:pPr>
              <w:rPr>
                <w:rFonts w:ascii="Calibri" w:hAnsi="Calibri" w:cs="Calibri"/>
                <w:color w:val="FF0000"/>
                <w:sz w:val="18"/>
                <w:szCs w:val="18"/>
              </w:rPr>
            </w:pPr>
            <w:r w:rsidRPr="00B80024">
              <w:rPr>
                <w:rFonts w:ascii="Calibri" w:hAnsi="Calibri" w:cs="Calibri"/>
                <w:color w:val="000000"/>
                <w:sz w:val="18"/>
                <w:szCs w:val="18"/>
              </w:rPr>
              <w:t>La verifica di cui al paragrafo precedente va effettuata solo per aziende che lavorano in conto proprio e non per i clienti del terzista</w:t>
            </w:r>
            <w:r>
              <w:rPr>
                <w:rFonts w:ascii="Calibri" w:hAnsi="Calibri" w:cs="Calibri"/>
                <w:color w:val="000000"/>
                <w:sz w:val="18"/>
                <w:szCs w:val="18"/>
              </w:rPr>
              <w:t>.</w:t>
            </w:r>
          </w:p>
        </w:tc>
        <w:tc>
          <w:tcPr>
            <w:tcW w:w="3260" w:type="dxa"/>
            <w:vAlign w:val="center"/>
          </w:tcPr>
          <w:p w14:paraId="101BFADE" w14:textId="3FB0B1FA" w:rsidR="009C703E" w:rsidRPr="00A87813" w:rsidRDefault="009C703E" w:rsidP="003351A2">
            <w:pPr>
              <w:rPr>
                <w:rFonts w:ascii="Calibri" w:hAnsi="Calibri" w:cs="Calibri"/>
                <w:color w:val="000000"/>
                <w:sz w:val="18"/>
                <w:szCs w:val="18"/>
              </w:rPr>
            </w:pPr>
          </w:p>
        </w:tc>
      </w:tr>
      <w:tr w:rsidR="009C703E" w:rsidRPr="00A87813" w14:paraId="3FE7DB35" w14:textId="289A8DD5" w:rsidTr="003351A2">
        <w:trPr>
          <w:trHeight w:val="20"/>
        </w:trPr>
        <w:tc>
          <w:tcPr>
            <w:tcW w:w="422" w:type="dxa"/>
            <w:shd w:val="clear" w:color="auto" w:fill="auto"/>
            <w:noWrap/>
            <w:vAlign w:val="center"/>
            <w:hideMark/>
          </w:tcPr>
          <w:p w14:paraId="26954235" w14:textId="12B7306E"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4</w:t>
            </w:r>
          </w:p>
        </w:tc>
        <w:tc>
          <w:tcPr>
            <w:tcW w:w="6094" w:type="dxa"/>
            <w:shd w:val="clear" w:color="auto" w:fill="auto"/>
            <w:vAlign w:val="center"/>
            <w:hideMark/>
          </w:tcPr>
          <w:p w14:paraId="7197ACCB" w14:textId="77777777" w:rsidR="009C703E" w:rsidRPr="00395024" w:rsidRDefault="009C703E" w:rsidP="003351A2">
            <w:pPr>
              <w:rPr>
                <w:rFonts w:ascii="Calibri" w:hAnsi="Calibri" w:cs="Calibri"/>
                <w:b/>
                <w:bCs/>
                <w:color w:val="000000"/>
                <w:sz w:val="18"/>
                <w:szCs w:val="18"/>
              </w:rPr>
            </w:pPr>
            <w:r w:rsidRPr="00395024">
              <w:rPr>
                <w:rFonts w:ascii="Calibri" w:hAnsi="Calibri" w:cs="Calibri"/>
                <w:b/>
                <w:bCs/>
                <w:color w:val="000000"/>
                <w:sz w:val="18"/>
                <w:szCs w:val="18"/>
              </w:rPr>
              <w:t>Compatibilità agronomiche</w:t>
            </w:r>
          </w:p>
          <w:p w14:paraId="576EDFCD" w14:textId="460BA00C" w:rsidR="009C703E" w:rsidRDefault="009C703E" w:rsidP="003351A2">
            <w:pPr>
              <w:rPr>
                <w:rFonts w:ascii="Calibri" w:hAnsi="Calibri" w:cs="Calibri"/>
                <w:color w:val="000000"/>
                <w:sz w:val="18"/>
                <w:szCs w:val="18"/>
              </w:rPr>
            </w:pPr>
            <w:r w:rsidRPr="00A87813">
              <w:rPr>
                <w:rFonts w:ascii="Calibri" w:hAnsi="Calibri" w:cs="Calibri"/>
                <w:color w:val="000000"/>
                <w:sz w:val="18"/>
                <w:szCs w:val="18"/>
              </w:rPr>
              <w:t xml:space="preserve">Verificare </w:t>
            </w:r>
            <w:r w:rsidR="00B80024">
              <w:rPr>
                <w:rFonts w:ascii="Calibri" w:hAnsi="Calibri" w:cs="Calibri"/>
                <w:color w:val="000000"/>
                <w:sz w:val="18"/>
                <w:szCs w:val="18"/>
              </w:rPr>
              <w:t xml:space="preserve">la </w:t>
            </w:r>
            <w:r w:rsidR="00B80024" w:rsidRPr="00B80024">
              <w:rPr>
                <w:rFonts w:ascii="Calibri" w:hAnsi="Calibri" w:cs="Calibri"/>
                <w:color w:val="000000"/>
                <w:sz w:val="18"/>
                <w:szCs w:val="18"/>
              </w:rPr>
              <w:t>non evidente incompatibilità</w:t>
            </w:r>
            <w:r w:rsidR="00B80024">
              <w:rPr>
                <w:rFonts w:ascii="Calibri" w:hAnsi="Calibri" w:cs="Calibri"/>
                <w:color w:val="000000"/>
                <w:sz w:val="18"/>
                <w:szCs w:val="18"/>
              </w:rPr>
              <w:t xml:space="preserve"> </w:t>
            </w:r>
            <w:r w:rsidRPr="00A87813">
              <w:rPr>
                <w:rFonts w:ascii="Calibri" w:hAnsi="Calibri" w:cs="Calibri"/>
                <w:color w:val="000000"/>
                <w:sz w:val="18"/>
                <w:szCs w:val="18"/>
              </w:rPr>
              <w:t>agronomica delle colture oggetto di richiesta (a titolo meramente esemplificativo: non è possibile chiedere la trebbiatura del grano a settembre)</w:t>
            </w:r>
          </w:p>
          <w:p w14:paraId="13713B9E" w14:textId="192A56DB" w:rsidR="009C703E" w:rsidRPr="004463E1" w:rsidRDefault="009C703E" w:rsidP="003351A2">
            <w:pPr>
              <w:rPr>
                <w:rFonts w:ascii="Calibri" w:hAnsi="Calibri" w:cs="Calibri"/>
                <w:color w:val="000000"/>
                <w:sz w:val="18"/>
                <w:szCs w:val="18"/>
              </w:rPr>
            </w:pPr>
            <w:r>
              <w:rPr>
                <w:rFonts w:ascii="Calibri" w:hAnsi="Calibri" w:cs="Calibri"/>
                <w:color w:val="000000"/>
                <w:sz w:val="18"/>
                <w:szCs w:val="18"/>
              </w:rPr>
              <w:t>Verificare inoltre la c</w:t>
            </w:r>
            <w:r w:rsidRPr="004463E1">
              <w:rPr>
                <w:rFonts w:ascii="Calibri" w:hAnsi="Calibri" w:cs="Calibri"/>
                <w:color w:val="000000"/>
                <w:sz w:val="18"/>
                <w:szCs w:val="18"/>
              </w:rPr>
              <w:t>ompatibilità delle rimanenze con la date di prelevamento del carburante e con la tempistica dei consumi</w:t>
            </w:r>
            <w:r>
              <w:rPr>
                <w:rFonts w:ascii="Calibri" w:hAnsi="Calibri" w:cs="Calibri"/>
                <w:color w:val="000000"/>
                <w:sz w:val="18"/>
                <w:szCs w:val="18"/>
              </w:rPr>
              <w:t xml:space="preserve"> nonché la</w:t>
            </w:r>
            <w:r w:rsidRPr="004463E1">
              <w:rPr>
                <w:rFonts w:ascii="Calibri" w:hAnsi="Calibri" w:cs="Calibri"/>
                <w:color w:val="000000"/>
                <w:sz w:val="18"/>
                <w:szCs w:val="18"/>
              </w:rPr>
              <w:t xml:space="preserve"> coerenza tra le colture dichiarate in anticipazione con le colture </w:t>
            </w:r>
            <w:r>
              <w:rPr>
                <w:rFonts w:ascii="Calibri" w:hAnsi="Calibri" w:cs="Calibri"/>
                <w:color w:val="000000"/>
                <w:sz w:val="18"/>
                <w:szCs w:val="18"/>
              </w:rPr>
              <w:t>rivendicate</w:t>
            </w:r>
            <w:r w:rsidRPr="004463E1">
              <w:rPr>
                <w:rFonts w:ascii="Calibri" w:hAnsi="Calibri" w:cs="Calibri"/>
                <w:color w:val="000000"/>
                <w:sz w:val="18"/>
                <w:szCs w:val="18"/>
              </w:rPr>
              <w:t xml:space="preserve"> nell’anno successivo.</w:t>
            </w:r>
          </w:p>
          <w:p w14:paraId="4719B2A9" w14:textId="5B26C14F"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w:t>
            </w:r>
            <w:r w:rsidRPr="004463E1">
              <w:rPr>
                <w:rFonts w:ascii="Calibri" w:hAnsi="Calibri" w:cs="Calibri"/>
                <w:color w:val="000000"/>
                <w:sz w:val="18"/>
                <w:szCs w:val="18"/>
              </w:rPr>
              <w:t>Es.: non è possibile dichiarare consumato il carburante prelevato a luglio per lavorazioni effettuabili nel primo semestre</w:t>
            </w:r>
            <w:r>
              <w:rPr>
                <w:rFonts w:ascii="Calibri" w:hAnsi="Calibri" w:cs="Calibri"/>
                <w:color w:val="000000"/>
                <w:sz w:val="18"/>
                <w:szCs w:val="18"/>
              </w:rPr>
              <w:t xml:space="preserve"> oppure prevedere delle colture in anticipazione con semina autunnale, riproponendo poi le stesse superfici con semina primaverile</w:t>
            </w:r>
            <w:r w:rsidRPr="004463E1">
              <w:rPr>
                <w:rFonts w:ascii="Calibri" w:hAnsi="Calibri" w:cs="Calibri"/>
                <w:color w:val="000000"/>
                <w:sz w:val="18"/>
                <w:szCs w:val="18"/>
              </w:rPr>
              <w:t>)</w:t>
            </w:r>
          </w:p>
        </w:tc>
        <w:tc>
          <w:tcPr>
            <w:tcW w:w="3260" w:type="dxa"/>
            <w:vAlign w:val="center"/>
          </w:tcPr>
          <w:p w14:paraId="092F27BE" w14:textId="77777777" w:rsidR="009C703E" w:rsidRPr="00A87813" w:rsidRDefault="009C703E" w:rsidP="003351A2">
            <w:pPr>
              <w:rPr>
                <w:rFonts w:ascii="Calibri" w:hAnsi="Calibri" w:cs="Calibri"/>
                <w:color w:val="000000"/>
                <w:sz w:val="18"/>
                <w:szCs w:val="18"/>
              </w:rPr>
            </w:pPr>
          </w:p>
        </w:tc>
      </w:tr>
      <w:tr w:rsidR="009C703E" w:rsidRPr="00A87813" w14:paraId="1B1BEA85" w14:textId="29C8FE03" w:rsidTr="003351A2">
        <w:trPr>
          <w:trHeight w:val="20"/>
        </w:trPr>
        <w:tc>
          <w:tcPr>
            <w:tcW w:w="422" w:type="dxa"/>
            <w:shd w:val="clear" w:color="auto" w:fill="auto"/>
            <w:noWrap/>
            <w:vAlign w:val="center"/>
            <w:hideMark/>
          </w:tcPr>
          <w:p w14:paraId="3CD1439D" w14:textId="0CA83E53"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5</w:t>
            </w:r>
          </w:p>
        </w:tc>
        <w:tc>
          <w:tcPr>
            <w:tcW w:w="6094" w:type="dxa"/>
            <w:shd w:val="clear" w:color="auto" w:fill="auto"/>
            <w:vAlign w:val="center"/>
            <w:hideMark/>
          </w:tcPr>
          <w:p w14:paraId="19F4EB8C" w14:textId="2F3F7BC0" w:rsidR="009C703E" w:rsidRPr="004463E1" w:rsidRDefault="009C703E" w:rsidP="003351A2">
            <w:pPr>
              <w:rPr>
                <w:rFonts w:ascii="Calibri" w:hAnsi="Calibri" w:cs="Calibri"/>
                <w:b/>
                <w:bCs/>
                <w:color w:val="000000"/>
                <w:sz w:val="18"/>
                <w:szCs w:val="18"/>
              </w:rPr>
            </w:pPr>
            <w:r w:rsidRPr="004463E1">
              <w:rPr>
                <w:rFonts w:ascii="Calibri" w:hAnsi="Calibri" w:cs="Calibri"/>
                <w:b/>
                <w:bCs/>
                <w:color w:val="000000"/>
                <w:sz w:val="18"/>
                <w:szCs w:val="18"/>
              </w:rPr>
              <w:t>Decesso del titolare</w:t>
            </w:r>
          </w:p>
          <w:p w14:paraId="431BC330" w14:textId="40986A9D"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In caso di cessazione di ditta individuale per decesso del titolare</w:t>
            </w:r>
            <w:r>
              <w:rPr>
                <w:rFonts w:ascii="Calibri" w:hAnsi="Calibri" w:cs="Calibri"/>
                <w:color w:val="000000"/>
                <w:sz w:val="18"/>
                <w:szCs w:val="18"/>
              </w:rPr>
              <w:t xml:space="preserve"> – verificare che </w:t>
            </w:r>
            <w:r w:rsidRPr="00A87813">
              <w:rPr>
                <w:rFonts w:ascii="Calibri" w:hAnsi="Calibri" w:cs="Calibri"/>
                <w:color w:val="000000"/>
                <w:sz w:val="18"/>
                <w:szCs w:val="18"/>
              </w:rPr>
              <w:t xml:space="preserve">Il soggetto legittimato </w:t>
            </w:r>
            <w:r>
              <w:rPr>
                <w:rFonts w:ascii="Calibri" w:hAnsi="Calibri" w:cs="Calibri"/>
                <w:color w:val="000000"/>
                <w:sz w:val="18"/>
                <w:szCs w:val="18"/>
              </w:rPr>
              <w:t>abbia</w:t>
            </w:r>
            <w:r w:rsidRPr="00A87813">
              <w:rPr>
                <w:rFonts w:ascii="Calibri" w:hAnsi="Calibri" w:cs="Calibri"/>
                <w:color w:val="000000"/>
                <w:sz w:val="18"/>
                <w:szCs w:val="18"/>
              </w:rPr>
              <w:t xml:space="preserve"> consegnato apposita documentazione comprovante la propria posizione, al fine degli adempimenti di cui all'art. 6 del DM 454/2001 comma 8</w:t>
            </w:r>
          </w:p>
        </w:tc>
        <w:tc>
          <w:tcPr>
            <w:tcW w:w="3260" w:type="dxa"/>
            <w:vAlign w:val="center"/>
          </w:tcPr>
          <w:p w14:paraId="38DFC43C" w14:textId="4A4A84FC" w:rsidR="009C703E" w:rsidRPr="00A87813" w:rsidRDefault="009C703E" w:rsidP="003351A2">
            <w:pPr>
              <w:rPr>
                <w:rFonts w:ascii="Calibri" w:hAnsi="Calibri" w:cs="Calibri"/>
                <w:color w:val="000000"/>
                <w:sz w:val="18"/>
                <w:szCs w:val="18"/>
              </w:rPr>
            </w:pPr>
            <w:r w:rsidRPr="00544CDC">
              <w:rPr>
                <w:rFonts w:ascii="Calibri" w:eastAsiaTheme="minorEastAsia" w:hAnsi="Calibri"/>
                <w:color w:val="000000"/>
                <w:sz w:val="18"/>
                <w:szCs w:val="18"/>
              </w:rPr>
              <w:t xml:space="preserve">Dichiarazioni attestanti la </w:t>
            </w:r>
            <w:r>
              <w:rPr>
                <w:rFonts w:ascii="Calibri" w:eastAsiaTheme="minorEastAsia" w:hAnsi="Calibri"/>
                <w:color w:val="000000"/>
                <w:sz w:val="18"/>
                <w:szCs w:val="18"/>
              </w:rPr>
              <w:t>nuova</w:t>
            </w:r>
            <w:r w:rsidRPr="00544CDC">
              <w:rPr>
                <w:rFonts w:ascii="Calibri" w:eastAsiaTheme="minorEastAsia" w:hAnsi="Calibri"/>
                <w:color w:val="000000"/>
                <w:sz w:val="18"/>
                <w:szCs w:val="18"/>
              </w:rPr>
              <w:t xml:space="preserve"> posizione a seguito di decesso</w:t>
            </w:r>
            <w:r>
              <w:rPr>
                <w:rFonts w:ascii="Calibri" w:eastAsiaTheme="minorEastAsia" w:hAnsi="Calibri"/>
                <w:color w:val="000000"/>
                <w:sz w:val="18"/>
                <w:szCs w:val="18"/>
              </w:rPr>
              <w:t xml:space="preserve"> del precedente titolare</w:t>
            </w:r>
          </w:p>
        </w:tc>
      </w:tr>
      <w:tr w:rsidR="009C703E" w:rsidRPr="00A87813" w14:paraId="7F33622A" w14:textId="575D5315" w:rsidTr="003351A2">
        <w:trPr>
          <w:trHeight w:val="20"/>
        </w:trPr>
        <w:tc>
          <w:tcPr>
            <w:tcW w:w="422" w:type="dxa"/>
            <w:shd w:val="clear" w:color="auto" w:fill="auto"/>
            <w:noWrap/>
            <w:vAlign w:val="center"/>
            <w:hideMark/>
          </w:tcPr>
          <w:p w14:paraId="679F2640" w14:textId="17880974"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6</w:t>
            </w:r>
          </w:p>
        </w:tc>
        <w:tc>
          <w:tcPr>
            <w:tcW w:w="6094" w:type="dxa"/>
            <w:shd w:val="clear" w:color="auto" w:fill="auto"/>
            <w:vAlign w:val="center"/>
            <w:hideMark/>
          </w:tcPr>
          <w:p w14:paraId="4A72D437" w14:textId="77777777" w:rsidR="009C703E" w:rsidRPr="004463E1" w:rsidRDefault="009C703E" w:rsidP="003351A2">
            <w:pPr>
              <w:rPr>
                <w:rFonts w:ascii="Calibri" w:hAnsi="Calibri" w:cs="Calibri"/>
                <w:b/>
                <w:bCs/>
                <w:color w:val="000000"/>
                <w:sz w:val="18"/>
                <w:szCs w:val="18"/>
              </w:rPr>
            </w:pPr>
            <w:r w:rsidRPr="004463E1">
              <w:rPr>
                <w:rFonts w:ascii="Calibri" w:hAnsi="Calibri" w:cs="Calibri"/>
                <w:b/>
                <w:bCs/>
                <w:color w:val="000000"/>
                <w:sz w:val="18"/>
                <w:szCs w:val="18"/>
              </w:rPr>
              <w:t>Trasferimento carburante</w:t>
            </w:r>
          </w:p>
          <w:p w14:paraId="5F8B5471" w14:textId="3244311A" w:rsidR="009C703E" w:rsidRPr="00A87813" w:rsidRDefault="009C703E" w:rsidP="003351A2">
            <w:pPr>
              <w:rPr>
                <w:rFonts w:ascii="Calibri" w:hAnsi="Calibri" w:cs="Calibri"/>
                <w:color w:val="000000"/>
                <w:sz w:val="18"/>
                <w:szCs w:val="18"/>
              </w:rPr>
            </w:pPr>
            <w:r w:rsidRPr="00A87813">
              <w:rPr>
                <w:rFonts w:ascii="Calibri" w:hAnsi="Calibri" w:cs="Calibri"/>
                <w:color w:val="000000"/>
                <w:sz w:val="18"/>
                <w:szCs w:val="18"/>
              </w:rPr>
              <w:t>In caso di trasferimento di carburante ad altra impresa o ad altro ramo della stessa impresa, verificare la presenza della documentazione</w:t>
            </w:r>
          </w:p>
        </w:tc>
        <w:tc>
          <w:tcPr>
            <w:tcW w:w="3260" w:type="dxa"/>
            <w:vAlign w:val="center"/>
          </w:tcPr>
          <w:p w14:paraId="6B595068" w14:textId="36CF77D4" w:rsidR="009C703E" w:rsidRPr="00A87813" w:rsidRDefault="009C703E" w:rsidP="003351A2">
            <w:pPr>
              <w:rPr>
                <w:rFonts w:ascii="Calibri" w:hAnsi="Calibri" w:cs="Calibri"/>
                <w:color w:val="000000"/>
                <w:sz w:val="18"/>
                <w:szCs w:val="18"/>
              </w:rPr>
            </w:pPr>
            <w:r>
              <w:rPr>
                <w:rFonts w:ascii="Calibri" w:eastAsiaTheme="minorEastAsia" w:hAnsi="Calibri"/>
                <w:color w:val="000000"/>
                <w:sz w:val="18"/>
                <w:szCs w:val="18"/>
              </w:rPr>
              <w:t>D</w:t>
            </w:r>
            <w:r w:rsidRPr="00544CDC">
              <w:rPr>
                <w:rFonts w:ascii="Calibri" w:eastAsiaTheme="minorEastAsia" w:hAnsi="Calibri"/>
                <w:color w:val="000000"/>
                <w:sz w:val="18"/>
                <w:szCs w:val="18"/>
              </w:rPr>
              <w:t xml:space="preserve">ocumentazione da cui risulta sia la volontà del cedente che dell’acquirente </w:t>
            </w:r>
          </w:p>
        </w:tc>
      </w:tr>
      <w:tr w:rsidR="00FD4BFD" w:rsidRPr="00FD4BFD" w14:paraId="1EDA9575" w14:textId="0682B71E" w:rsidTr="003351A2">
        <w:trPr>
          <w:trHeight w:val="20"/>
        </w:trPr>
        <w:tc>
          <w:tcPr>
            <w:tcW w:w="422" w:type="dxa"/>
            <w:shd w:val="clear" w:color="auto" w:fill="auto"/>
            <w:noWrap/>
            <w:vAlign w:val="center"/>
            <w:hideMark/>
          </w:tcPr>
          <w:p w14:paraId="7149F3C5" w14:textId="0F19893E" w:rsidR="009C703E" w:rsidRPr="00FD4BFD" w:rsidRDefault="009C703E" w:rsidP="003351A2">
            <w:pPr>
              <w:rPr>
                <w:rFonts w:ascii="Calibri" w:hAnsi="Calibri" w:cs="Calibri"/>
                <w:color w:val="000000" w:themeColor="text1"/>
                <w:sz w:val="18"/>
                <w:szCs w:val="18"/>
              </w:rPr>
            </w:pPr>
            <w:r w:rsidRPr="00FD4BFD">
              <w:rPr>
                <w:rFonts w:ascii="Calibri" w:hAnsi="Calibri" w:cs="Calibri"/>
                <w:color w:val="000000" w:themeColor="text1"/>
                <w:sz w:val="18"/>
                <w:szCs w:val="18"/>
              </w:rPr>
              <w:t>7</w:t>
            </w:r>
          </w:p>
        </w:tc>
        <w:tc>
          <w:tcPr>
            <w:tcW w:w="6094" w:type="dxa"/>
            <w:shd w:val="clear" w:color="auto" w:fill="auto"/>
            <w:vAlign w:val="center"/>
            <w:hideMark/>
          </w:tcPr>
          <w:p w14:paraId="08F392CD" w14:textId="77777777" w:rsidR="009C703E" w:rsidRPr="00FD4BFD" w:rsidRDefault="009C703E" w:rsidP="003351A2">
            <w:pPr>
              <w:rPr>
                <w:rFonts w:ascii="Calibri" w:hAnsi="Calibri" w:cs="Calibri"/>
                <w:b/>
                <w:bCs/>
                <w:color w:val="000000" w:themeColor="text1"/>
                <w:sz w:val="18"/>
                <w:szCs w:val="18"/>
              </w:rPr>
            </w:pPr>
            <w:r w:rsidRPr="00FD4BFD">
              <w:rPr>
                <w:rFonts w:ascii="Calibri" w:hAnsi="Calibri" w:cs="Calibri"/>
                <w:b/>
                <w:bCs/>
                <w:color w:val="000000" w:themeColor="text1"/>
                <w:sz w:val="18"/>
                <w:szCs w:val="18"/>
              </w:rPr>
              <w:t>CT - integrative</w:t>
            </w:r>
          </w:p>
          <w:p w14:paraId="3D19B8FD" w14:textId="579AF84D" w:rsidR="009C703E" w:rsidRPr="00FD4BFD" w:rsidRDefault="009C703E" w:rsidP="003351A2">
            <w:pPr>
              <w:rPr>
                <w:rFonts w:ascii="Calibri" w:hAnsi="Calibri" w:cs="Calibri"/>
                <w:color w:val="000000" w:themeColor="text1"/>
                <w:sz w:val="18"/>
                <w:szCs w:val="18"/>
              </w:rPr>
            </w:pPr>
            <w:r w:rsidRPr="00FD4BFD">
              <w:rPr>
                <w:rFonts w:ascii="Calibri" w:hAnsi="Calibri" w:cs="Calibri"/>
                <w:color w:val="000000" w:themeColor="text1"/>
                <w:sz w:val="18"/>
                <w:szCs w:val="18"/>
              </w:rPr>
              <w:t>Il CAA valuta la correttezza</w:t>
            </w:r>
            <w:r w:rsidR="00B80024">
              <w:rPr>
                <w:rFonts w:ascii="Calibri" w:hAnsi="Calibri" w:cs="Calibri"/>
                <w:color w:val="000000" w:themeColor="text1"/>
                <w:sz w:val="18"/>
                <w:szCs w:val="18"/>
              </w:rPr>
              <w:t xml:space="preserve"> formale</w:t>
            </w:r>
            <w:r w:rsidR="00EA4AF7">
              <w:rPr>
                <w:rFonts w:ascii="Calibri" w:hAnsi="Calibri" w:cs="Calibri"/>
                <w:color w:val="000000" w:themeColor="text1"/>
                <w:sz w:val="18"/>
                <w:szCs w:val="18"/>
              </w:rPr>
              <w:t xml:space="preserve"> </w:t>
            </w:r>
            <w:r w:rsidRPr="00B80024">
              <w:rPr>
                <w:rFonts w:ascii="Calibri" w:hAnsi="Calibri" w:cs="Calibri"/>
                <w:color w:val="000000" w:themeColor="text1"/>
                <w:sz w:val="18"/>
                <w:szCs w:val="18"/>
              </w:rPr>
              <w:t>e congruità</w:t>
            </w:r>
            <w:r w:rsidRPr="00FD4BFD">
              <w:rPr>
                <w:rFonts w:ascii="Calibri" w:hAnsi="Calibri" w:cs="Calibri"/>
                <w:color w:val="000000" w:themeColor="text1"/>
                <w:sz w:val="18"/>
                <w:szCs w:val="18"/>
              </w:rPr>
              <w:t xml:space="preserve"> di quanto indicato nelle fatture e schede clienti e ne conserva copia da esibirle in occasione dei controlli</w:t>
            </w:r>
            <w:r w:rsidR="00FD269C" w:rsidRPr="00FD4BFD">
              <w:rPr>
                <w:rFonts w:ascii="Calibri" w:hAnsi="Calibri" w:cs="Calibri"/>
                <w:color w:val="000000" w:themeColor="text1"/>
                <w:sz w:val="18"/>
                <w:szCs w:val="18"/>
              </w:rPr>
              <w:t>. I</w:t>
            </w:r>
            <w:r w:rsidRPr="00FD4BFD">
              <w:rPr>
                <w:rFonts w:ascii="Calibri" w:hAnsi="Calibri" w:cs="Calibri"/>
                <w:color w:val="000000" w:themeColor="text1"/>
                <w:sz w:val="18"/>
                <w:szCs w:val="18"/>
              </w:rPr>
              <w:t xml:space="preserve">dem per le integrative, </w:t>
            </w:r>
            <w:r w:rsidR="00FD269C" w:rsidRPr="00FD4BFD">
              <w:rPr>
                <w:rFonts w:ascii="Calibri" w:hAnsi="Calibri" w:cs="Calibri"/>
                <w:color w:val="000000" w:themeColor="text1"/>
                <w:sz w:val="18"/>
                <w:szCs w:val="18"/>
              </w:rPr>
              <w:t xml:space="preserve">per le quali il CAA certificherà di aver verificato, dalle schede clienti, il consumo del gasolio assegnato. </w:t>
            </w:r>
          </w:p>
        </w:tc>
        <w:tc>
          <w:tcPr>
            <w:tcW w:w="3260" w:type="dxa"/>
            <w:vAlign w:val="center"/>
          </w:tcPr>
          <w:p w14:paraId="7A54C9D3" w14:textId="536E51F2" w:rsidR="009C703E" w:rsidRPr="00FD4BFD" w:rsidRDefault="009C703E" w:rsidP="003351A2">
            <w:pPr>
              <w:rPr>
                <w:rFonts w:ascii="Calibri" w:hAnsi="Calibri" w:cs="Calibri"/>
                <w:color w:val="000000" w:themeColor="text1"/>
                <w:sz w:val="18"/>
                <w:szCs w:val="18"/>
              </w:rPr>
            </w:pPr>
            <w:r w:rsidRPr="00FD4BFD">
              <w:rPr>
                <w:rFonts w:ascii="Calibri" w:hAnsi="Calibri" w:cs="Calibri"/>
                <w:color w:val="000000" w:themeColor="text1"/>
                <w:sz w:val="18"/>
                <w:szCs w:val="18"/>
              </w:rPr>
              <w:t xml:space="preserve">Richieste integrative: </w:t>
            </w:r>
            <w:r w:rsidR="00FD269C" w:rsidRPr="00FD4BFD">
              <w:rPr>
                <w:rFonts w:ascii="Calibri" w:hAnsi="Calibri" w:cs="Calibri"/>
                <w:color w:val="000000" w:themeColor="text1"/>
                <w:sz w:val="18"/>
                <w:szCs w:val="18"/>
              </w:rPr>
              <w:t>attestazione del CAA di</w:t>
            </w:r>
            <w:r w:rsidRPr="00FD4BFD">
              <w:rPr>
                <w:rFonts w:ascii="Calibri" w:hAnsi="Calibri" w:cs="Calibri"/>
                <w:color w:val="000000" w:themeColor="text1"/>
                <w:sz w:val="18"/>
                <w:szCs w:val="18"/>
              </w:rPr>
              <w:t xml:space="preserve"> giustific</w:t>
            </w:r>
            <w:r w:rsidR="00EE3BCA" w:rsidRPr="00FD4BFD">
              <w:rPr>
                <w:rFonts w:ascii="Calibri" w:hAnsi="Calibri" w:cs="Calibri"/>
                <w:color w:val="000000" w:themeColor="text1"/>
                <w:sz w:val="18"/>
                <w:szCs w:val="18"/>
              </w:rPr>
              <w:t>azione</w:t>
            </w:r>
            <w:r w:rsidRPr="00FD4BFD">
              <w:rPr>
                <w:rFonts w:ascii="Calibri" w:hAnsi="Calibri" w:cs="Calibri"/>
                <w:color w:val="000000" w:themeColor="text1"/>
                <w:sz w:val="18"/>
                <w:szCs w:val="18"/>
              </w:rPr>
              <w:t xml:space="preserve"> </w:t>
            </w:r>
            <w:r w:rsidR="00EE3BCA" w:rsidRPr="00FD4BFD">
              <w:rPr>
                <w:rFonts w:ascii="Calibri" w:hAnsi="Calibri" w:cs="Calibri"/>
                <w:color w:val="000000" w:themeColor="text1"/>
                <w:sz w:val="18"/>
                <w:szCs w:val="18"/>
              </w:rPr>
              <w:t>del</w:t>
            </w:r>
            <w:r w:rsidRPr="00FD4BFD">
              <w:rPr>
                <w:rFonts w:ascii="Calibri" w:hAnsi="Calibri" w:cs="Calibri"/>
                <w:color w:val="000000" w:themeColor="text1"/>
                <w:sz w:val="18"/>
                <w:szCs w:val="18"/>
              </w:rPr>
              <w:t xml:space="preserve"> consumo di carburante assegnato</w:t>
            </w:r>
            <w:r w:rsidR="00FD269C" w:rsidRPr="00FD4BFD">
              <w:rPr>
                <w:rFonts w:ascii="Calibri" w:hAnsi="Calibri" w:cs="Calibri"/>
                <w:color w:val="000000" w:themeColor="text1"/>
                <w:sz w:val="18"/>
                <w:szCs w:val="18"/>
              </w:rPr>
              <w:t>.</w:t>
            </w:r>
          </w:p>
        </w:tc>
      </w:tr>
      <w:tr w:rsidR="009C703E" w:rsidRPr="00A87813" w14:paraId="65B4E884" w14:textId="77777777" w:rsidTr="003351A2">
        <w:trPr>
          <w:trHeight w:val="20"/>
        </w:trPr>
        <w:tc>
          <w:tcPr>
            <w:tcW w:w="422" w:type="dxa"/>
            <w:shd w:val="clear" w:color="auto" w:fill="auto"/>
            <w:noWrap/>
            <w:vAlign w:val="center"/>
          </w:tcPr>
          <w:p w14:paraId="24BCDAB6" w14:textId="61B2BF40" w:rsidR="009C703E" w:rsidRPr="00A87813" w:rsidRDefault="009C703E" w:rsidP="003351A2">
            <w:pPr>
              <w:rPr>
                <w:rFonts w:ascii="Calibri" w:hAnsi="Calibri" w:cs="Calibri"/>
                <w:color w:val="000000"/>
                <w:sz w:val="18"/>
                <w:szCs w:val="18"/>
              </w:rPr>
            </w:pPr>
            <w:r>
              <w:rPr>
                <w:rFonts w:ascii="Calibri" w:hAnsi="Calibri" w:cs="Calibri"/>
                <w:color w:val="000000"/>
                <w:sz w:val="18"/>
                <w:szCs w:val="18"/>
              </w:rPr>
              <w:t>8</w:t>
            </w:r>
          </w:p>
        </w:tc>
        <w:tc>
          <w:tcPr>
            <w:tcW w:w="6094" w:type="dxa"/>
            <w:shd w:val="clear" w:color="auto" w:fill="auto"/>
            <w:vAlign w:val="center"/>
          </w:tcPr>
          <w:p w14:paraId="2FD26675" w14:textId="70FC4AFC" w:rsidR="009C703E" w:rsidRPr="004463E1" w:rsidRDefault="009C703E" w:rsidP="003351A2">
            <w:pPr>
              <w:rPr>
                <w:rFonts w:ascii="Calibri" w:hAnsi="Calibri" w:cs="Calibri"/>
                <w:b/>
                <w:bCs/>
                <w:color w:val="000000"/>
                <w:sz w:val="18"/>
                <w:szCs w:val="18"/>
              </w:rPr>
            </w:pPr>
            <w:r w:rsidRPr="004463E1">
              <w:rPr>
                <w:rFonts w:ascii="Calibri" w:hAnsi="Calibri" w:cs="Calibri"/>
                <w:b/>
                <w:bCs/>
                <w:color w:val="000000"/>
                <w:sz w:val="18"/>
                <w:szCs w:val="18"/>
              </w:rPr>
              <w:t xml:space="preserve">Allevamenti </w:t>
            </w:r>
          </w:p>
          <w:p w14:paraId="7C1F388D" w14:textId="72552326" w:rsidR="00800B8D" w:rsidRPr="00A87813" w:rsidRDefault="009C703E" w:rsidP="003351A2">
            <w:pPr>
              <w:rPr>
                <w:rFonts w:ascii="Calibri" w:hAnsi="Calibri" w:cs="Calibri"/>
                <w:color w:val="000000"/>
                <w:sz w:val="18"/>
                <w:szCs w:val="18"/>
              </w:rPr>
            </w:pPr>
            <w:r w:rsidRPr="0066246C">
              <w:rPr>
                <w:rFonts w:ascii="Calibri" w:hAnsi="Calibri" w:cs="Calibri"/>
                <w:color w:val="000000"/>
                <w:sz w:val="18"/>
                <w:szCs w:val="18"/>
              </w:rPr>
              <w:t>Verificare che gli allevamenti (riscontrabili da BDN, registro di stalla, ecc.)  giustificano la richiesta di carburante per l’anno da rendicontare</w:t>
            </w:r>
            <w:r w:rsidR="00953D23">
              <w:rPr>
                <w:rFonts w:ascii="Calibri" w:hAnsi="Calibri" w:cs="Calibri"/>
                <w:color w:val="000000"/>
                <w:sz w:val="18"/>
                <w:szCs w:val="18"/>
              </w:rPr>
              <w:t>.</w:t>
            </w:r>
          </w:p>
        </w:tc>
        <w:tc>
          <w:tcPr>
            <w:tcW w:w="3260" w:type="dxa"/>
            <w:vAlign w:val="center"/>
          </w:tcPr>
          <w:p w14:paraId="54C98184" w14:textId="77777777" w:rsidR="009C703E" w:rsidRPr="00A87813" w:rsidRDefault="009C703E" w:rsidP="003351A2">
            <w:pPr>
              <w:rPr>
                <w:rFonts w:ascii="Calibri" w:hAnsi="Calibri" w:cs="Calibri"/>
                <w:color w:val="000000"/>
                <w:sz w:val="18"/>
                <w:szCs w:val="18"/>
              </w:rPr>
            </w:pPr>
          </w:p>
        </w:tc>
      </w:tr>
    </w:tbl>
    <w:p w14:paraId="15C8A3E1" w14:textId="77777777" w:rsidR="00A87813" w:rsidRDefault="00A87813" w:rsidP="00A87813">
      <w:pPr>
        <w:rPr>
          <w:rFonts w:ascii="Calibri" w:eastAsiaTheme="minorEastAsia" w:hAnsi="Calibri" w:cs="Calibri"/>
          <w:lang w:eastAsia="en-US"/>
        </w:rPr>
      </w:pPr>
    </w:p>
    <w:p w14:paraId="17040A78" w14:textId="49B9D9E2" w:rsidR="00B47021" w:rsidRPr="00B47021" w:rsidRDefault="00B47021" w:rsidP="00B47021">
      <w:pPr>
        <w:rPr>
          <w:color w:val="000000" w:themeColor="text1"/>
          <w:sz w:val="20"/>
        </w:rPr>
      </w:pPr>
    </w:p>
    <w:p w14:paraId="08825C71" w14:textId="6F021DA0" w:rsidR="00D055ED" w:rsidRPr="00B47021" w:rsidRDefault="00D055ED">
      <w:pPr>
        <w:rPr>
          <w:color w:val="000000" w:themeColor="text1"/>
          <w:sz w:val="20"/>
        </w:rPr>
      </w:pPr>
    </w:p>
    <w:sectPr w:rsidR="00D055ED" w:rsidRPr="00B4702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D679E"/>
    <w:multiLevelType w:val="hybridMultilevel"/>
    <w:tmpl w:val="D9B45816"/>
    <w:lvl w:ilvl="0" w:tplc="080AC9F4">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 w15:restartNumberingAfterBreak="0">
    <w:nsid w:val="10705DDB"/>
    <w:multiLevelType w:val="hybridMultilevel"/>
    <w:tmpl w:val="C888B8E2"/>
    <w:lvl w:ilvl="0" w:tplc="3E3E1C76">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23315805"/>
    <w:multiLevelType w:val="hybridMultilevel"/>
    <w:tmpl w:val="F3128C6C"/>
    <w:lvl w:ilvl="0" w:tplc="997E07E8">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25323214"/>
    <w:multiLevelType w:val="hybridMultilevel"/>
    <w:tmpl w:val="B57874E0"/>
    <w:lvl w:ilvl="0" w:tplc="997E07E8">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4" w15:restartNumberingAfterBreak="0">
    <w:nsid w:val="2D3C11C5"/>
    <w:multiLevelType w:val="hybridMultilevel"/>
    <w:tmpl w:val="C10ED9C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39A370D8"/>
    <w:multiLevelType w:val="hybridMultilevel"/>
    <w:tmpl w:val="DB7E1070"/>
    <w:lvl w:ilvl="0" w:tplc="EBF23D14">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 w15:restartNumberingAfterBreak="0">
    <w:nsid w:val="3A32515D"/>
    <w:multiLevelType w:val="hybridMultilevel"/>
    <w:tmpl w:val="3D5C6582"/>
    <w:lvl w:ilvl="0" w:tplc="594E78A2">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7" w15:restartNumberingAfterBreak="0">
    <w:nsid w:val="3BDE7917"/>
    <w:multiLevelType w:val="hybridMultilevel"/>
    <w:tmpl w:val="78245ADC"/>
    <w:lvl w:ilvl="0" w:tplc="4FC25B2E">
      <w:start w:val="1"/>
      <w:numFmt w:val="decimal"/>
      <w:lvlText w:val="%1."/>
      <w:lvlJc w:val="left"/>
      <w:pPr>
        <w:tabs>
          <w:tab w:val="num" w:pos="360"/>
        </w:tabs>
        <w:ind w:left="360" w:hanging="360"/>
      </w:pPr>
      <w:rPr>
        <w:rFonts w:hint="default"/>
        <w:strike w:val="0"/>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8" w15:restartNumberingAfterBreak="0">
    <w:nsid w:val="3DD310C8"/>
    <w:multiLevelType w:val="hybridMultilevel"/>
    <w:tmpl w:val="3F3E9698"/>
    <w:lvl w:ilvl="0" w:tplc="BA4EBF96">
      <w:start w:val="1"/>
      <w:numFmt w:val="decimal"/>
      <w:lvlText w:val="%1."/>
      <w:lvlJc w:val="left"/>
      <w:pPr>
        <w:tabs>
          <w:tab w:val="num" w:pos="360"/>
        </w:tabs>
        <w:ind w:left="360" w:hanging="360"/>
      </w:pPr>
      <w:rPr>
        <w:rFonts w:hint="default"/>
        <w:strike w:val="0"/>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15:restartNumberingAfterBreak="0">
    <w:nsid w:val="3DD845FC"/>
    <w:multiLevelType w:val="hybridMultilevel"/>
    <w:tmpl w:val="0F34C1F2"/>
    <w:lvl w:ilvl="0" w:tplc="2B64021E">
      <w:start w:val="1"/>
      <w:numFmt w:val="decimal"/>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0" w15:restartNumberingAfterBreak="0">
    <w:nsid w:val="44BA4DAA"/>
    <w:multiLevelType w:val="hybridMultilevel"/>
    <w:tmpl w:val="6EE818F2"/>
    <w:lvl w:ilvl="0" w:tplc="135C321A">
      <w:start w:val="1"/>
      <w:numFmt w:val="lowerLetter"/>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5923C4B"/>
    <w:multiLevelType w:val="hybridMultilevel"/>
    <w:tmpl w:val="86CC9F56"/>
    <w:lvl w:ilvl="0" w:tplc="70BEABE2">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2" w15:restartNumberingAfterBreak="0">
    <w:nsid w:val="45D71AE4"/>
    <w:multiLevelType w:val="hybridMultilevel"/>
    <w:tmpl w:val="8D00A0BE"/>
    <w:lvl w:ilvl="0" w:tplc="FDB815B2">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4F95561F"/>
    <w:multiLevelType w:val="hybridMultilevel"/>
    <w:tmpl w:val="E00EFECA"/>
    <w:lvl w:ilvl="0" w:tplc="121AAFAC">
      <w:start w:val="1"/>
      <w:numFmt w:val="lowerLetter"/>
      <w:lvlText w:val="%1)"/>
      <w:lvlJc w:val="left"/>
      <w:pPr>
        <w:tabs>
          <w:tab w:val="num" w:pos="720"/>
        </w:tabs>
        <w:ind w:left="720" w:hanging="360"/>
      </w:pPr>
      <w:rPr>
        <w:rFonts w:hint="default"/>
        <w:color w:val="auto"/>
        <w:sz w:val="20"/>
        <w:szCs w:val="24"/>
      </w:rPr>
    </w:lvl>
    <w:lvl w:ilvl="1" w:tplc="CDFCE708">
      <w:start w:val="1"/>
      <w:numFmt w:val="lowerLetter"/>
      <w:lvlText w:val="%2)"/>
      <w:lvlJc w:val="left"/>
      <w:pPr>
        <w:tabs>
          <w:tab w:val="num" w:pos="1875"/>
        </w:tabs>
        <w:ind w:left="1875" w:hanging="795"/>
      </w:pPr>
      <w:rPr>
        <w:rFonts w:hint="default"/>
      </w:rPr>
    </w:lvl>
    <w:lvl w:ilvl="2" w:tplc="997E07E8">
      <w:start w:val="1"/>
      <w:numFmt w:val="decimal"/>
      <w:lvlText w:val="%3."/>
      <w:lvlJc w:val="left"/>
      <w:pPr>
        <w:tabs>
          <w:tab w:val="num" w:pos="2340"/>
        </w:tabs>
        <w:ind w:left="2340" w:hanging="360"/>
      </w:pPr>
      <w:rPr>
        <w:rFonts w:hint="default"/>
        <w:color w:val="auto"/>
        <w:sz w:val="24"/>
        <w:szCs w:val="24"/>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4F967FDC"/>
    <w:multiLevelType w:val="hybridMultilevel"/>
    <w:tmpl w:val="BA9C641E"/>
    <w:lvl w:ilvl="0" w:tplc="75EEBB72">
      <w:start w:val="1"/>
      <w:numFmt w:val="decimal"/>
      <w:lvlText w:val="%1."/>
      <w:lvlJc w:val="left"/>
      <w:pPr>
        <w:tabs>
          <w:tab w:val="num" w:pos="360"/>
        </w:tabs>
        <w:ind w:left="360" w:hanging="360"/>
      </w:pPr>
      <w:rPr>
        <w:rFonts w:hint="default"/>
        <w:strike w:val="0"/>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5" w15:restartNumberingAfterBreak="0">
    <w:nsid w:val="51F561F3"/>
    <w:multiLevelType w:val="hybridMultilevel"/>
    <w:tmpl w:val="FD70443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52B1480"/>
    <w:multiLevelType w:val="hybridMultilevel"/>
    <w:tmpl w:val="360CEC44"/>
    <w:lvl w:ilvl="0" w:tplc="04100001">
      <w:start w:val="1"/>
      <w:numFmt w:val="bullet"/>
      <w:lvlText w:val=""/>
      <w:lvlJc w:val="left"/>
      <w:pPr>
        <w:ind w:left="720" w:hanging="360"/>
      </w:pPr>
      <w:rPr>
        <w:rFonts w:ascii="Symbol" w:hAnsi="Symbol" w:hint="default"/>
      </w:rPr>
    </w:lvl>
    <w:lvl w:ilvl="1" w:tplc="121AAFAC">
      <w:start w:val="1"/>
      <w:numFmt w:val="lowerLetter"/>
      <w:lvlText w:val="%2)"/>
      <w:lvlJc w:val="left"/>
      <w:pPr>
        <w:tabs>
          <w:tab w:val="num" w:pos="1875"/>
        </w:tabs>
        <w:ind w:left="1875" w:hanging="795"/>
      </w:pPr>
      <w:rPr>
        <w:rFonts w:hint="default"/>
        <w:b w:val="0"/>
        <w:i w:val="0"/>
        <w:color w:val="auto"/>
        <w:sz w:val="20"/>
        <w:szCs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5D2C200D"/>
    <w:multiLevelType w:val="hybridMultilevel"/>
    <w:tmpl w:val="9E6C42C0"/>
    <w:lvl w:ilvl="0" w:tplc="7DF0FD6A">
      <w:numFmt w:val="bullet"/>
      <w:lvlText w:val="-"/>
      <w:lvlJc w:val="left"/>
      <w:pPr>
        <w:tabs>
          <w:tab w:val="num" w:pos="360"/>
        </w:tabs>
        <w:ind w:left="360" w:hanging="360"/>
      </w:pPr>
      <w:rPr>
        <w:rFonts w:ascii="Arial" w:eastAsia="Times New Roman" w:hAnsi="Arial" w:hint="default"/>
        <w:i/>
        <w:color w:val="auto"/>
        <w:sz w:val="24"/>
      </w:rPr>
    </w:lvl>
    <w:lvl w:ilvl="1" w:tplc="04100019">
      <w:start w:val="1"/>
      <w:numFmt w:val="lowerLetter"/>
      <w:lvlText w:val="%2."/>
      <w:lvlJc w:val="left"/>
      <w:pPr>
        <w:tabs>
          <w:tab w:val="num" w:pos="730"/>
        </w:tabs>
        <w:ind w:left="730" w:hanging="360"/>
      </w:pPr>
    </w:lvl>
    <w:lvl w:ilvl="2" w:tplc="0410001B" w:tentative="1">
      <w:start w:val="1"/>
      <w:numFmt w:val="lowerRoman"/>
      <w:lvlText w:val="%3."/>
      <w:lvlJc w:val="right"/>
      <w:pPr>
        <w:tabs>
          <w:tab w:val="num" w:pos="1450"/>
        </w:tabs>
        <w:ind w:left="1450" w:hanging="180"/>
      </w:pPr>
    </w:lvl>
    <w:lvl w:ilvl="3" w:tplc="0410000F" w:tentative="1">
      <w:start w:val="1"/>
      <w:numFmt w:val="decimal"/>
      <w:lvlText w:val="%4."/>
      <w:lvlJc w:val="left"/>
      <w:pPr>
        <w:tabs>
          <w:tab w:val="num" w:pos="2170"/>
        </w:tabs>
        <w:ind w:left="2170" w:hanging="360"/>
      </w:pPr>
    </w:lvl>
    <w:lvl w:ilvl="4" w:tplc="04100019" w:tentative="1">
      <w:start w:val="1"/>
      <w:numFmt w:val="lowerLetter"/>
      <w:lvlText w:val="%5."/>
      <w:lvlJc w:val="left"/>
      <w:pPr>
        <w:tabs>
          <w:tab w:val="num" w:pos="2890"/>
        </w:tabs>
        <w:ind w:left="2890" w:hanging="360"/>
      </w:pPr>
    </w:lvl>
    <w:lvl w:ilvl="5" w:tplc="0410001B" w:tentative="1">
      <w:start w:val="1"/>
      <w:numFmt w:val="lowerRoman"/>
      <w:lvlText w:val="%6."/>
      <w:lvlJc w:val="right"/>
      <w:pPr>
        <w:tabs>
          <w:tab w:val="num" w:pos="3610"/>
        </w:tabs>
        <w:ind w:left="3610" w:hanging="180"/>
      </w:pPr>
    </w:lvl>
    <w:lvl w:ilvl="6" w:tplc="0410000F" w:tentative="1">
      <w:start w:val="1"/>
      <w:numFmt w:val="decimal"/>
      <w:lvlText w:val="%7."/>
      <w:lvlJc w:val="left"/>
      <w:pPr>
        <w:tabs>
          <w:tab w:val="num" w:pos="4330"/>
        </w:tabs>
        <w:ind w:left="4330" w:hanging="360"/>
      </w:pPr>
    </w:lvl>
    <w:lvl w:ilvl="7" w:tplc="04100019" w:tentative="1">
      <w:start w:val="1"/>
      <w:numFmt w:val="lowerLetter"/>
      <w:lvlText w:val="%8."/>
      <w:lvlJc w:val="left"/>
      <w:pPr>
        <w:tabs>
          <w:tab w:val="num" w:pos="5050"/>
        </w:tabs>
        <w:ind w:left="5050" w:hanging="360"/>
      </w:pPr>
    </w:lvl>
    <w:lvl w:ilvl="8" w:tplc="0410001B" w:tentative="1">
      <w:start w:val="1"/>
      <w:numFmt w:val="lowerRoman"/>
      <w:lvlText w:val="%9."/>
      <w:lvlJc w:val="right"/>
      <w:pPr>
        <w:tabs>
          <w:tab w:val="num" w:pos="5770"/>
        </w:tabs>
        <w:ind w:left="5770" w:hanging="180"/>
      </w:pPr>
    </w:lvl>
  </w:abstractNum>
  <w:abstractNum w:abstractNumId="18" w15:restartNumberingAfterBreak="0">
    <w:nsid w:val="66AF1F18"/>
    <w:multiLevelType w:val="hybridMultilevel"/>
    <w:tmpl w:val="28D4A936"/>
    <w:lvl w:ilvl="0" w:tplc="EA0A147A">
      <w:start w:val="1"/>
      <w:numFmt w:val="lowerLetter"/>
      <w:lvlText w:val="%1)"/>
      <w:lvlJc w:val="left"/>
      <w:pPr>
        <w:tabs>
          <w:tab w:val="num" w:pos="720"/>
        </w:tabs>
        <w:ind w:left="720" w:hanging="360"/>
      </w:pPr>
      <w:rPr>
        <w:rFonts w:hint="default"/>
      </w:rPr>
    </w:lvl>
    <w:lvl w:ilvl="1" w:tplc="121AAFAC">
      <w:start w:val="1"/>
      <w:numFmt w:val="lowerLetter"/>
      <w:lvlText w:val="%2)"/>
      <w:lvlJc w:val="left"/>
      <w:pPr>
        <w:tabs>
          <w:tab w:val="num" w:pos="1875"/>
        </w:tabs>
        <w:ind w:left="1875" w:hanging="795"/>
      </w:pPr>
      <w:rPr>
        <w:rFonts w:hint="default"/>
        <w:b w:val="0"/>
        <w:i w:val="0"/>
        <w:color w:val="auto"/>
        <w:sz w:val="20"/>
        <w:szCs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66CC6B3D"/>
    <w:multiLevelType w:val="hybridMultilevel"/>
    <w:tmpl w:val="88CEBDB2"/>
    <w:lvl w:ilvl="0" w:tplc="121AAFAC">
      <w:start w:val="1"/>
      <w:numFmt w:val="lowerLetter"/>
      <w:lvlText w:val="%1)"/>
      <w:lvlJc w:val="left"/>
      <w:pPr>
        <w:ind w:left="360" w:hanging="360"/>
      </w:pPr>
      <w:rPr>
        <w:rFonts w:hint="default"/>
        <w:color w:val="auto"/>
        <w:sz w:val="20"/>
        <w:szCs w:val="24"/>
      </w:rPr>
    </w:lvl>
    <w:lvl w:ilvl="1" w:tplc="04100019" w:tentative="1">
      <w:start w:val="1"/>
      <w:numFmt w:val="lowerLetter"/>
      <w:lvlText w:val="%2."/>
      <w:lvlJc w:val="left"/>
      <w:pPr>
        <w:ind w:left="732" w:hanging="360"/>
      </w:pPr>
    </w:lvl>
    <w:lvl w:ilvl="2" w:tplc="0410001B" w:tentative="1">
      <w:start w:val="1"/>
      <w:numFmt w:val="lowerRoman"/>
      <w:lvlText w:val="%3."/>
      <w:lvlJc w:val="right"/>
      <w:pPr>
        <w:ind w:left="1452" w:hanging="180"/>
      </w:pPr>
    </w:lvl>
    <w:lvl w:ilvl="3" w:tplc="0410000F" w:tentative="1">
      <w:start w:val="1"/>
      <w:numFmt w:val="decimal"/>
      <w:lvlText w:val="%4."/>
      <w:lvlJc w:val="left"/>
      <w:pPr>
        <w:ind w:left="2172" w:hanging="360"/>
      </w:pPr>
    </w:lvl>
    <w:lvl w:ilvl="4" w:tplc="04100019" w:tentative="1">
      <w:start w:val="1"/>
      <w:numFmt w:val="lowerLetter"/>
      <w:lvlText w:val="%5."/>
      <w:lvlJc w:val="left"/>
      <w:pPr>
        <w:ind w:left="2892" w:hanging="360"/>
      </w:pPr>
    </w:lvl>
    <w:lvl w:ilvl="5" w:tplc="0410001B" w:tentative="1">
      <w:start w:val="1"/>
      <w:numFmt w:val="lowerRoman"/>
      <w:lvlText w:val="%6."/>
      <w:lvlJc w:val="right"/>
      <w:pPr>
        <w:ind w:left="3612" w:hanging="180"/>
      </w:pPr>
    </w:lvl>
    <w:lvl w:ilvl="6" w:tplc="0410000F" w:tentative="1">
      <w:start w:val="1"/>
      <w:numFmt w:val="decimal"/>
      <w:lvlText w:val="%7."/>
      <w:lvlJc w:val="left"/>
      <w:pPr>
        <w:ind w:left="4332" w:hanging="360"/>
      </w:pPr>
    </w:lvl>
    <w:lvl w:ilvl="7" w:tplc="04100019" w:tentative="1">
      <w:start w:val="1"/>
      <w:numFmt w:val="lowerLetter"/>
      <w:lvlText w:val="%8."/>
      <w:lvlJc w:val="left"/>
      <w:pPr>
        <w:ind w:left="5052" w:hanging="360"/>
      </w:pPr>
    </w:lvl>
    <w:lvl w:ilvl="8" w:tplc="0410001B" w:tentative="1">
      <w:start w:val="1"/>
      <w:numFmt w:val="lowerRoman"/>
      <w:lvlText w:val="%9."/>
      <w:lvlJc w:val="right"/>
      <w:pPr>
        <w:ind w:left="5772" w:hanging="180"/>
      </w:pPr>
    </w:lvl>
  </w:abstractNum>
  <w:abstractNum w:abstractNumId="20" w15:restartNumberingAfterBreak="0">
    <w:nsid w:val="6A98110F"/>
    <w:multiLevelType w:val="hybridMultilevel"/>
    <w:tmpl w:val="1F6A8088"/>
    <w:lvl w:ilvl="0" w:tplc="99AE219C">
      <w:start w:val="1"/>
      <w:numFmt w:val="decimal"/>
      <w:lvlText w:val="%1."/>
      <w:lvlJc w:val="left"/>
      <w:pPr>
        <w:tabs>
          <w:tab w:val="num" w:pos="360"/>
        </w:tabs>
        <w:ind w:left="360" w:hanging="360"/>
      </w:pPr>
      <w:rPr>
        <w:rFonts w:hint="default"/>
        <w:strike w:val="0"/>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1" w15:restartNumberingAfterBreak="0">
    <w:nsid w:val="73A8580C"/>
    <w:multiLevelType w:val="hybridMultilevel"/>
    <w:tmpl w:val="1698368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7BFF2D5D"/>
    <w:multiLevelType w:val="hybridMultilevel"/>
    <w:tmpl w:val="F8B844C6"/>
    <w:lvl w:ilvl="0" w:tplc="04100017">
      <w:start w:val="1"/>
      <w:numFmt w:val="lowerLetter"/>
      <w:lvlText w:val="%1)"/>
      <w:lvlJc w:val="left"/>
      <w:pPr>
        <w:tabs>
          <w:tab w:val="num" w:pos="720"/>
        </w:tabs>
        <w:ind w:left="720" w:hanging="360"/>
      </w:pPr>
      <w:rPr>
        <w:rFonts w:hint="default"/>
      </w:rPr>
    </w:lvl>
    <w:lvl w:ilvl="1" w:tplc="121AAFAC">
      <w:start w:val="1"/>
      <w:numFmt w:val="lowerLetter"/>
      <w:lvlText w:val="%2)"/>
      <w:lvlJc w:val="left"/>
      <w:pPr>
        <w:tabs>
          <w:tab w:val="num" w:pos="1875"/>
        </w:tabs>
        <w:ind w:left="1875" w:hanging="795"/>
      </w:pPr>
      <w:rPr>
        <w:rFonts w:hint="default"/>
        <w:b w:val="0"/>
        <w:i w:val="0"/>
        <w:color w:val="auto"/>
        <w:sz w:val="20"/>
        <w:szCs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4"/>
  </w:num>
  <w:num w:numId="2">
    <w:abstractNumId w:val="3"/>
  </w:num>
  <w:num w:numId="3">
    <w:abstractNumId w:val="8"/>
  </w:num>
  <w:num w:numId="4">
    <w:abstractNumId w:val="2"/>
  </w:num>
  <w:num w:numId="5">
    <w:abstractNumId w:val="13"/>
  </w:num>
  <w:num w:numId="6">
    <w:abstractNumId w:val="19"/>
  </w:num>
  <w:num w:numId="7">
    <w:abstractNumId w:val="22"/>
  </w:num>
  <w:num w:numId="8">
    <w:abstractNumId w:val="4"/>
  </w:num>
  <w:num w:numId="9">
    <w:abstractNumId w:val="7"/>
  </w:num>
  <w:num w:numId="10">
    <w:abstractNumId w:val="20"/>
  </w:num>
  <w:num w:numId="11">
    <w:abstractNumId w:val="6"/>
  </w:num>
  <w:num w:numId="12">
    <w:abstractNumId w:val="11"/>
  </w:num>
  <w:num w:numId="13">
    <w:abstractNumId w:val="9"/>
  </w:num>
  <w:num w:numId="14">
    <w:abstractNumId w:val="0"/>
  </w:num>
  <w:num w:numId="15">
    <w:abstractNumId w:val="18"/>
  </w:num>
  <w:num w:numId="16">
    <w:abstractNumId w:val="1"/>
  </w:num>
  <w:num w:numId="17">
    <w:abstractNumId w:val="5"/>
  </w:num>
  <w:num w:numId="18">
    <w:abstractNumId w:val="17"/>
  </w:num>
  <w:num w:numId="19">
    <w:abstractNumId w:val="10"/>
  </w:num>
  <w:num w:numId="20">
    <w:abstractNumId w:val="12"/>
  </w:num>
  <w:num w:numId="21">
    <w:abstractNumId w:val="15"/>
  </w:num>
  <w:num w:numId="22">
    <w:abstractNumId w:val="16"/>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1"/>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A21"/>
    <w:rsid w:val="000101DB"/>
    <w:rsid w:val="000217FC"/>
    <w:rsid w:val="00023194"/>
    <w:rsid w:val="00051DF1"/>
    <w:rsid w:val="00061035"/>
    <w:rsid w:val="000847BD"/>
    <w:rsid w:val="000B38C0"/>
    <w:rsid w:val="000C7ED8"/>
    <w:rsid w:val="000E2A9E"/>
    <w:rsid w:val="000F6E2F"/>
    <w:rsid w:val="00111EE7"/>
    <w:rsid w:val="00120D3D"/>
    <w:rsid w:val="00125F41"/>
    <w:rsid w:val="00147EB2"/>
    <w:rsid w:val="001845DC"/>
    <w:rsid w:val="001C09CB"/>
    <w:rsid w:val="00201F69"/>
    <w:rsid w:val="00233B4F"/>
    <w:rsid w:val="002451A9"/>
    <w:rsid w:val="00247717"/>
    <w:rsid w:val="00256FA2"/>
    <w:rsid w:val="00281145"/>
    <w:rsid w:val="002B5B0D"/>
    <w:rsid w:val="002B5C7E"/>
    <w:rsid w:val="002C680C"/>
    <w:rsid w:val="002E0F0F"/>
    <w:rsid w:val="002F5F61"/>
    <w:rsid w:val="0033278C"/>
    <w:rsid w:val="003351A2"/>
    <w:rsid w:val="00357FFA"/>
    <w:rsid w:val="00377137"/>
    <w:rsid w:val="00377193"/>
    <w:rsid w:val="00387BC5"/>
    <w:rsid w:val="00395024"/>
    <w:rsid w:val="003A5CF7"/>
    <w:rsid w:val="003E21ED"/>
    <w:rsid w:val="003E3476"/>
    <w:rsid w:val="003F5C75"/>
    <w:rsid w:val="00431C03"/>
    <w:rsid w:val="004463E1"/>
    <w:rsid w:val="004D54F9"/>
    <w:rsid w:val="004D6FD4"/>
    <w:rsid w:val="005468D2"/>
    <w:rsid w:val="005F34A8"/>
    <w:rsid w:val="00613483"/>
    <w:rsid w:val="006134DF"/>
    <w:rsid w:val="00634A21"/>
    <w:rsid w:val="0065368C"/>
    <w:rsid w:val="00656175"/>
    <w:rsid w:val="0066246C"/>
    <w:rsid w:val="006710E1"/>
    <w:rsid w:val="00674AE2"/>
    <w:rsid w:val="006B17E5"/>
    <w:rsid w:val="006E02BE"/>
    <w:rsid w:val="006E1F72"/>
    <w:rsid w:val="006E5AA0"/>
    <w:rsid w:val="00702B0F"/>
    <w:rsid w:val="00705699"/>
    <w:rsid w:val="00746265"/>
    <w:rsid w:val="0076194D"/>
    <w:rsid w:val="00764064"/>
    <w:rsid w:val="00783064"/>
    <w:rsid w:val="007949DB"/>
    <w:rsid w:val="007B627F"/>
    <w:rsid w:val="007C35D8"/>
    <w:rsid w:val="007E58AE"/>
    <w:rsid w:val="00800B8D"/>
    <w:rsid w:val="00801EAB"/>
    <w:rsid w:val="00831CB4"/>
    <w:rsid w:val="00840FE0"/>
    <w:rsid w:val="0084193B"/>
    <w:rsid w:val="00851569"/>
    <w:rsid w:val="0087196B"/>
    <w:rsid w:val="00891CBC"/>
    <w:rsid w:val="008A2BE4"/>
    <w:rsid w:val="008C3097"/>
    <w:rsid w:val="0093132A"/>
    <w:rsid w:val="00942827"/>
    <w:rsid w:val="00952E46"/>
    <w:rsid w:val="00953D23"/>
    <w:rsid w:val="00970490"/>
    <w:rsid w:val="009C703E"/>
    <w:rsid w:val="009D61C5"/>
    <w:rsid w:val="009D7AA1"/>
    <w:rsid w:val="009F50F4"/>
    <w:rsid w:val="00A007FD"/>
    <w:rsid w:val="00A16032"/>
    <w:rsid w:val="00A37BD2"/>
    <w:rsid w:val="00A44DFF"/>
    <w:rsid w:val="00A50959"/>
    <w:rsid w:val="00A87813"/>
    <w:rsid w:val="00AA7AAE"/>
    <w:rsid w:val="00AB3CF3"/>
    <w:rsid w:val="00AE40A7"/>
    <w:rsid w:val="00AE555F"/>
    <w:rsid w:val="00B47021"/>
    <w:rsid w:val="00B80024"/>
    <w:rsid w:val="00B913A8"/>
    <w:rsid w:val="00B94161"/>
    <w:rsid w:val="00B95471"/>
    <w:rsid w:val="00BF0D23"/>
    <w:rsid w:val="00C30A95"/>
    <w:rsid w:val="00C351E9"/>
    <w:rsid w:val="00C4018E"/>
    <w:rsid w:val="00C517DC"/>
    <w:rsid w:val="00C823B5"/>
    <w:rsid w:val="00C85E35"/>
    <w:rsid w:val="00C91304"/>
    <w:rsid w:val="00C94E37"/>
    <w:rsid w:val="00C97429"/>
    <w:rsid w:val="00CA0023"/>
    <w:rsid w:val="00CA3945"/>
    <w:rsid w:val="00CE5F7C"/>
    <w:rsid w:val="00CF3341"/>
    <w:rsid w:val="00D01DAB"/>
    <w:rsid w:val="00D04F7A"/>
    <w:rsid w:val="00D055ED"/>
    <w:rsid w:val="00D6251F"/>
    <w:rsid w:val="00DB2071"/>
    <w:rsid w:val="00DC18AB"/>
    <w:rsid w:val="00DC381B"/>
    <w:rsid w:val="00E07A56"/>
    <w:rsid w:val="00E17675"/>
    <w:rsid w:val="00E25027"/>
    <w:rsid w:val="00E343AB"/>
    <w:rsid w:val="00E711E0"/>
    <w:rsid w:val="00EA4AF7"/>
    <w:rsid w:val="00EC208C"/>
    <w:rsid w:val="00ED6652"/>
    <w:rsid w:val="00EE3BCA"/>
    <w:rsid w:val="00F076F6"/>
    <w:rsid w:val="00F13D52"/>
    <w:rsid w:val="00F67D23"/>
    <w:rsid w:val="00F70734"/>
    <w:rsid w:val="00F91235"/>
    <w:rsid w:val="00FD269C"/>
    <w:rsid w:val="00FD4BFD"/>
    <w:rsid w:val="00FD566E"/>
    <w:rsid w:val="00FE02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9F053"/>
  <w15:chartTrackingRefBased/>
  <w15:docId w15:val="{927A8E5E-4527-1F40-82F9-F304A983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E5F7C"/>
    <w:rPr>
      <w:rFonts w:ascii="Times New Roman" w:eastAsia="Times New Roman" w:hAnsi="Times New Roman"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634A21"/>
    <w:pPr>
      <w:spacing w:after="120"/>
      <w:ind w:left="708" w:hanging="397"/>
      <w:jc w:val="both"/>
    </w:pPr>
    <w:rPr>
      <w:rFonts w:ascii="Arial" w:hAnsi="Arial"/>
      <w:szCs w:val="20"/>
    </w:rPr>
  </w:style>
  <w:style w:type="paragraph" w:styleId="NormaleWeb">
    <w:name w:val="Normal (Web)"/>
    <w:basedOn w:val="Normale"/>
    <w:uiPriority w:val="99"/>
    <w:semiHidden/>
    <w:unhideWhenUsed/>
    <w:rsid w:val="00C823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970058">
      <w:bodyDiv w:val="1"/>
      <w:marLeft w:val="0"/>
      <w:marRight w:val="0"/>
      <w:marTop w:val="0"/>
      <w:marBottom w:val="0"/>
      <w:divBdr>
        <w:top w:val="none" w:sz="0" w:space="0" w:color="auto"/>
        <w:left w:val="none" w:sz="0" w:space="0" w:color="auto"/>
        <w:bottom w:val="none" w:sz="0" w:space="0" w:color="auto"/>
        <w:right w:val="none" w:sz="0" w:space="0" w:color="auto"/>
      </w:divBdr>
    </w:div>
    <w:div w:id="126247737">
      <w:bodyDiv w:val="1"/>
      <w:marLeft w:val="0"/>
      <w:marRight w:val="0"/>
      <w:marTop w:val="0"/>
      <w:marBottom w:val="0"/>
      <w:divBdr>
        <w:top w:val="none" w:sz="0" w:space="0" w:color="auto"/>
        <w:left w:val="none" w:sz="0" w:space="0" w:color="auto"/>
        <w:bottom w:val="none" w:sz="0" w:space="0" w:color="auto"/>
        <w:right w:val="none" w:sz="0" w:space="0" w:color="auto"/>
      </w:divBdr>
    </w:div>
    <w:div w:id="553779784">
      <w:bodyDiv w:val="1"/>
      <w:marLeft w:val="0"/>
      <w:marRight w:val="0"/>
      <w:marTop w:val="0"/>
      <w:marBottom w:val="0"/>
      <w:divBdr>
        <w:top w:val="none" w:sz="0" w:space="0" w:color="auto"/>
        <w:left w:val="none" w:sz="0" w:space="0" w:color="auto"/>
        <w:bottom w:val="none" w:sz="0" w:space="0" w:color="auto"/>
        <w:right w:val="none" w:sz="0" w:space="0" w:color="auto"/>
      </w:divBdr>
    </w:div>
    <w:div w:id="845024494">
      <w:bodyDiv w:val="1"/>
      <w:marLeft w:val="0"/>
      <w:marRight w:val="0"/>
      <w:marTop w:val="0"/>
      <w:marBottom w:val="0"/>
      <w:divBdr>
        <w:top w:val="none" w:sz="0" w:space="0" w:color="auto"/>
        <w:left w:val="none" w:sz="0" w:space="0" w:color="auto"/>
        <w:bottom w:val="none" w:sz="0" w:space="0" w:color="auto"/>
        <w:right w:val="none" w:sz="0" w:space="0" w:color="auto"/>
      </w:divBdr>
      <w:divsChild>
        <w:div w:id="865749872">
          <w:marLeft w:val="0"/>
          <w:marRight w:val="0"/>
          <w:marTop w:val="0"/>
          <w:marBottom w:val="0"/>
          <w:divBdr>
            <w:top w:val="none" w:sz="0" w:space="0" w:color="auto"/>
            <w:left w:val="none" w:sz="0" w:space="0" w:color="auto"/>
            <w:bottom w:val="none" w:sz="0" w:space="0" w:color="auto"/>
            <w:right w:val="none" w:sz="0" w:space="0" w:color="auto"/>
          </w:divBdr>
          <w:divsChild>
            <w:div w:id="1761297444">
              <w:marLeft w:val="0"/>
              <w:marRight w:val="0"/>
              <w:marTop w:val="0"/>
              <w:marBottom w:val="0"/>
              <w:divBdr>
                <w:top w:val="none" w:sz="0" w:space="0" w:color="auto"/>
                <w:left w:val="none" w:sz="0" w:space="0" w:color="auto"/>
                <w:bottom w:val="none" w:sz="0" w:space="0" w:color="auto"/>
                <w:right w:val="none" w:sz="0" w:space="0" w:color="auto"/>
              </w:divBdr>
              <w:divsChild>
                <w:div w:id="67850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872868">
      <w:bodyDiv w:val="1"/>
      <w:marLeft w:val="0"/>
      <w:marRight w:val="0"/>
      <w:marTop w:val="0"/>
      <w:marBottom w:val="0"/>
      <w:divBdr>
        <w:top w:val="none" w:sz="0" w:space="0" w:color="auto"/>
        <w:left w:val="none" w:sz="0" w:space="0" w:color="auto"/>
        <w:bottom w:val="none" w:sz="0" w:space="0" w:color="auto"/>
        <w:right w:val="none" w:sz="0" w:space="0" w:color="auto"/>
      </w:divBdr>
    </w:div>
    <w:div w:id="1504008480">
      <w:bodyDiv w:val="1"/>
      <w:marLeft w:val="0"/>
      <w:marRight w:val="0"/>
      <w:marTop w:val="0"/>
      <w:marBottom w:val="0"/>
      <w:divBdr>
        <w:top w:val="none" w:sz="0" w:space="0" w:color="auto"/>
        <w:left w:val="none" w:sz="0" w:space="0" w:color="auto"/>
        <w:bottom w:val="none" w:sz="0" w:space="0" w:color="auto"/>
        <w:right w:val="none" w:sz="0" w:space="0" w:color="auto"/>
      </w:divBdr>
    </w:div>
    <w:div w:id="1567031802">
      <w:bodyDiv w:val="1"/>
      <w:marLeft w:val="0"/>
      <w:marRight w:val="0"/>
      <w:marTop w:val="0"/>
      <w:marBottom w:val="0"/>
      <w:divBdr>
        <w:top w:val="none" w:sz="0" w:space="0" w:color="auto"/>
        <w:left w:val="none" w:sz="0" w:space="0" w:color="auto"/>
        <w:bottom w:val="none" w:sz="0" w:space="0" w:color="auto"/>
        <w:right w:val="none" w:sz="0" w:space="0" w:color="auto"/>
      </w:divBdr>
    </w:div>
    <w:div w:id="178522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76F18-0476-8644-A11D-A4EA9577C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Pages>
  <Words>3304</Words>
  <Characters>18835</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 zannotti hotmail</dc:creator>
  <cp:keywords/>
  <dc:description/>
  <cp:lastModifiedBy>angelo zannotti hotmail</cp:lastModifiedBy>
  <cp:revision>8</cp:revision>
  <cp:lastPrinted>2021-02-12T17:25:00Z</cp:lastPrinted>
  <dcterms:created xsi:type="dcterms:W3CDTF">2021-02-09T16:41:00Z</dcterms:created>
  <dcterms:modified xsi:type="dcterms:W3CDTF">2021-02-26T12:16:00Z</dcterms:modified>
</cp:coreProperties>
</file>